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9D9B" w14:textId="1C047669" w:rsidR="005B095E" w:rsidRPr="00834FA4" w:rsidRDefault="005B095E" w:rsidP="005B095E">
      <w:pPr>
        <w:jc w:val="center"/>
        <w:rPr>
          <w:rFonts w:cstheme="minorHAnsi"/>
          <w:b/>
          <w:bCs/>
        </w:rPr>
      </w:pPr>
      <w:r w:rsidRPr="00834FA4">
        <w:rPr>
          <w:rFonts w:cstheme="minorHAnsi"/>
          <w:b/>
          <w:bCs/>
        </w:rPr>
        <w:t>Proposed Amendments to the JSE Listings Requirements</w:t>
      </w:r>
      <w:r w:rsidR="001306B3">
        <w:rPr>
          <w:rFonts w:cstheme="minorHAnsi"/>
          <w:b/>
          <w:bCs/>
        </w:rPr>
        <w:t xml:space="preserve"> (the “Requirements”)</w:t>
      </w:r>
    </w:p>
    <w:p w14:paraId="5ABB1DD2" w14:textId="0B4F930E" w:rsidR="005B095E" w:rsidRPr="00834FA4" w:rsidRDefault="00D92D6E" w:rsidP="005B095E">
      <w:pPr>
        <w:jc w:val="center"/>
        <w:rPr>
          <w:rFonts w:cstheme="minorHAnsi"/>
          <w:b/>
          <w:bCs/>
        </w:rPr>
      </w:pPr>
      <w:r>
        <w:rPr>
          <w:rFonts w:cstheme="minorHAnsi"/>
          <w:b/>
          <w:bCs/>
        </w:rPr>
        <w:t>Financial Reporting</w:t>
      </w:r>
      <w:r w:rsidR="00C5021B">
        <w:rPr>
          <w:rFonts w:cstheme="minorHAnsi"/>
          <w:b/>
          <w:bCs/>
        </w:rPr>
        <w:t xml:space="preserve"> </w:t>
      </w:r>
      <w:r w:rsidR="006627AD">
        <w:rPr>
          <w:rFonts w:cstheme="minorHAnsi"/>
          <w:b/>
          <w:bCs/>
        </w:rPr>
        <w:t>Disclosures</w:t>
      </w:r>
    </w:p>
    <w:p w14:paraId="256EEF15" w14:textId="78DE5A7D" w:rsidR="00841ED1" w:rsidRPr="00834FA4" w:rsidRDefault="002B76DE" w:rsidP="0067294F">
      <w:pPr>
        <w:jc w:val="center"/>
        <w:rPr>
          <w:rFonts w:cstheme="minorHAnsi"/>
          <w:b/>
          <w:bCs/>
        </w:rPr>
      </w:pPr>
      <w:r>
        <w:rPr>
          <w:rFonts w:cstheme="minorHAnsi"/>
          <w:b/>
          <w:bCs/>
        </w:rPr>
        <w:t>October</w:t>
      </w:r>
      <w:r w:rsidR="005B095E" w:rsidRPr="00834FA4">
        <w:rPr>
          <w:rFonts w:cstheme="minorHAnsi"/>
          <w:b/>
          <w:bCs/>
        </w:rPr>
        <w:t xml:space="preserve"> 2022</w:t>
      </w:r>
    </w:p>
    <w:p w14:paraId="51C8FA5C" w14:textId="66830084" w:rsidR="0059177C" w:rsidRPr="00834FA4" w:rsidRDefault="0059177C" w:rsidP="0067294F">
      <w:pPr>
        <w:jc w:val="center"/>
        <w:rPr>
          <w:rFonts w:cstheme="minorHAnsi"/>
          <w:b/>
          <w:bCs/>
        </w:rPr>
      </w:pPr>
      <w:r w:rsidRPr="00834FA4">
        <w:rPr>
          <w:rFonts w:cstheme="minorHAnsi"/>
          <w:b/>
          <w:bCs/>
        </w:rPr>
        <w:t>_______________________________________________________________________________________________________________________________</w:t>
      </w:r>
    </w:p>
    <w:p w14:paraId="47FA39CF" w14:textId="00097720" w:rsidR="004B45CC" w:rsidRPr="00420243" w:rsidRDefault="004B45CC" w:rsidP="00420243">
      <w:pPr>
        <w:jc w:val="both"/>
        <w:rPr>
          <w:rFonts w:cstheme="minorHAnsi"/>
          <w:b/>
          <w:bCs/>
        </w:rPr>
      </w:pPr>
      <w:r w:rsidRPr="00834FA4">
        <w:rPr>
          <w:rFonts w:cstheme="minorHAnsi"/>
          <w:b/>
          <w:bCs/>
        </w:rPr>
        <w:t>Introduction</w:t>
      </w:r>
    </w:p>
    <w:p w14:paraId="3E1F1DFC" w14:textId="77777777" w:rsidR="005E5BC8" w:rsidRPr="002A7238" w:rsidRDefault="005E5BC8" w:rsidP="005E5BC8">
      <w:pPr>
        <w:rPr>
          <w:rFonts w:cstheme="minorHAnsi"/>
        </w:rPr>
      </w:pPr>
      <w:r w:rsidRPr="002A7238">
        <w:rPr>
          <w:rFonts w:cstheme="minorHAnsi"/>
        </w:rPr>
        <w:t>The Division issued a JSE Consultation Paper in August 2021 “</w:t>
      </w:r>
      <w:r w:rsidRPr="002A7238">
        <w:rPr>
          <w:rFonts w:cstheme="minorHAnsi"/>
          <w:i/>
          <w:iCs/>
        </w:rPr>
        <w:t xml:space="preserve">Cutting Red Tape aimed at an Effective and Appropriate Level </w:t>
      </w:r>
      <w:r w:rsidRPr="002A7238">
        <w:rPr>
          <w:rFonts w:cstheme="minorHAnsi"/>
        </w:rPr>
        <w:t>of</w:t>
      </w:r>
      <w:r w:rsidRPr="002A7238">
        <w:rPr>
          <w:rFonts w:cstheme="minorHAnsi"/>
          <w:i/>
          <w:iCs/>
        </w:rPr>
        <w:t xml:space="preserve"> Regulation</w:t>
      </w:r>
      <w:r w:rsidRPr="002A7238">
        <w:rPr>
          <w:rFonts w:cstheme="minorHAnsi"/>
        </w:rPr>
        <w:t>”. The proposal below was made, which received overwhelming support, in respect of abridged reports.</w:t>
      </w:r>
    </w:p>
    <w:p w14:paraId="62754C32" w14:textId="77777777" w:rsidR="005E5BC8" w:rsidRPr="002A7238" w:rsidRDefault="005E5BC8" w:rsidP="005E5BC8">
      <w:r w:rsidRPr="002A7238">
        <w:t>Paragraph 3.21(b) of the Listings Requirements places an obligation on an issuer to publish an abridged version of their results on SENS simultaneously with the publication of their audited annual financial statements. The annual financial statements are published on the issuer’s website. The abridged version of the results follows an IAS 34 format.</w:t>
      </w:r>
    </w:p>
    <w:p w14:paraId="128D3257" w14:textId="77777777" w:rsidR="005E5BC8" w:rsidRPr="002A7238" w:rsidRDefault="005E5BC8" w:rsidP="005E5BC8">
      <w:r w:rsidRPr="002A7238">
        <w:rPr>
          <w:rFonts w:cstheme="minorHAnsi"/>
        </w:rPr>
        <w:t xml:space="preserve">The Division proposed to remove the obligation to produce an abridged report when the issuer has published its audited annual financial statements </w:t>
      </w:r>
      <w:r w:rsidRPr="002A7238">
        <w:rPr>
          <w:rFonts w:cstheme="minorHAnsi"/>
          <w:bCs/>
        </w:rPr>
        <w:t xml:space="preserve">on the basis that </w:t>
      </w:r>
      <w:r w:rsidRPr="002A7238">
        <w:t>investors and shareholders have access to full audit annual financial statements on the issuer’s website.</w:t>
      </w:r>
    </w:p>
    <w:p w14:paraId="61D946D3" w14:textId="46195A12" w:rsidR="005E5BC8" w:rsidRDefault="005E5BC8" w:rsidP="005E5BC8">
      <w:r w:rsidRPr="002A7238">
        <w:t>This requirement adds no regulatory benefit. It adds additional management time to prepare its full suite of financial results. It also increases costs (not only in terms of internal resources) but external costs in terms of typesetting of the results and, to the extent that the issuer decides to get the auditors to review those results, adds auditors’ costs as well.</w:t>
      </w:r>
    </w:p>
    <w:p w14:paraId="5A1E4924" w14:textId="4286638A" w:rsidR="0088069A" w:rsidRDefault="009540D1" w:rsidP="0088069A">
      <w:pPr>
        <w:jc w:val="both"/>
        <w:rPr>
          <w:b/>
          <w:bCs/>
        </w:rPr>
      </w:pPr>
      <w:r>
        <w:rPr>
          <w:b/>
          <w:bCs/>
        </w:rPr>
        <w:t>Financial Reporting</w:t>
      </w:r>
      <w:r w:rsidR="006627AD">
        <w:rPr>
          <w:b/>
          <w:bCs/>
        </w:rPr>
        <w:t xml:space="preserve"> Disclosures</w:t>
      </w:r>
    </w:p>
    <w:p w14:paraId="1914227A" w14:textId="77777777" w:rsidR="005E5BC8" w:rsidRPr="005E5BC8" w:rsidRDefault="005E5BC8" w:rsidP="005E5BC8">
      <w:pPr>
        <w:rPr>
          <w:rFonts w:eastAsia="Times New Roman" w:cstheme="minorHAnsi"/>
          <w:lang w:eastAsia="en-ZA"/>
        </w:rPr>
      </w:pPr>
      <w:r w:rsidRPr="005E5BC8">
        <w:rPr>
          <w:rFonts w:eastAsia="Times New Roman" w:cstheme="minorHAnsi"/>
          <w:lang w:eastAsia="en-ZA"/>
        </w:rPr>
        <w:t xml:space="preserve">The main features of the proposed amendments aim to achieve: </w:t>
      </w:r>
    </w:p>
    <w:p w14:paraId="347B5AF8" w14:textId="77777777" w:rsidR="005E5BC8" w:rsidRPr="005E5BC8" w:rsidRDefault="005E5BC8" w:rsidP="005E5BC8">
      <w:pPr>
        <w:widowControl w:val="0"/>
        <w:numPr>
          <w:ilvl w:val="0"/>
          <w:numId w:val="12"/>
        </w:numPr>
        <w:spacing w:before="180" w:after="0" w:line="240" w:lineRule="auto"/>
        <w:jc w:val="both"/>
      </w:pPr>
      <w:r w:rsidRPr="005E5BC8">
        <w:t xml:space="preserve">The simplification of the provisions in general, which is rather </w:t>
      </w:r>
      <w:proofErr w:type="gramStart"/>
      <w:r w:rsidRPr="005E5BC8">
        <w:t>complex;</w:t>
      </w:r>
      <w:proofErr w:type="gramEnd"/>
    </w:p>
    <w:p w14:paraId="7B5D9BDB" w14:textId="77777777" w:rsidR="005E5BC8" w:rsidRPr="005E5BC8" w:rsidRDefault="005E5BC8" w:rsidP="005E5BC8">
      <w:pPr>
        <w:widowControl w:val="0"/>
        <w:numPr>
          <w:ilvl w:val="0"/>
          <w:numId w:val="12"/>
        </w:numPr>
        <w:spacing w:before="180" w:after="0" w:line="240" w:lineRule="auto"/>
        <w:jc w:val="both"/>
      </w:pPr>
      <w:r w:rsidRPr="005E5BC8">
        <w:t xml:space="preserve">The removal of previous obligation to always prepare an abridged report (which report follows the IFRS format applied to interims being IAS 34). Under the new rules, an IAS 34 format set of results only needs to be prepared if the detailed audit annual financial statements are not available for public consumption </w:t>
      </w:r>
      <w:proofErr w:type="gramStart"/>
      <w:r w:rsidRPr="005E5BC8">
        <w:t>electronically;</w:t>
      </w:r>
      <w:proofErr w:type="gramEnd"/>
      <w:r w:rsidRPr="005E5BC8">
        <w:t xml:space="preserve"> and</w:t>
      </w:r>
    </w:p>
    <w:p w14:paraId="51311080" w14:textId="77777777" w:rsidR="005E5BC8" w:rsidRPr="005E5BC8" w:rsidRDefault="005E5BC8" w:rsidP="005E5BC8">
      <w:pPr>
        <w:widowControl w:val="0"/>
        <w:numPr>
          <w:ilvl w:val="0"/>
          <w:numId w:val="12"/>
        </w:numPr>
        <w:spacing w:before="180" w:after="0" w:line="240" w:lineRule="auto"/>
        <w:jc w:val="both"/>
      </w:pPr>
      <w:r w:rsidRPr="005E5BC8">
        <w:lastRenderedPageBreak/>
        <w:t>The removal of previous obligation to obtain an auditor’s opinion on interim results published where the previous set of annual results were accompanied by a modified opinion.</w:t>
      </w:r>
    </w:p>
    <w:p w14:paraId="216A3A73" w14:textId="77777777" w:rsidR="005E5BC8" w:rsidRDefault="005E5BC8" w:rsidP="0082423B">
      <w:pPr>
        <w:spacing w:line="240" w:lineRule="auto"/>
        <w:jc w:val="both"/>
      </w:pPr>
    </w:p>
    <w:p w14:paraId="7A0946C8" w14:textId="6252E6B9" w:rsidR="009540D1" w:rsidRDefault="00104AAD" w:rsidP="0082423B">
      <w:pPr>
        <w:spacing w:line="240" w:lineRule="auto"/>
        <w:jc w:val="both"/>
      </w:pPr>
      <w:r>
        <w:t>T</w:t>
      </w:r>
      <w:r w:rsidR="006627AD">
        <w:t>he Amendment Schedule</w:t>
      </w:r>
      <w:r>
        <w:t xml:space="preserve"> includes explanatory notes</w:t>
      </w:r>
      <w:r w:rsidR="006627AD">
        <w:t xml:space="preserve">, </w:t>
      </w:r>
      <w:r w:rsidR="001306B3">
        <w:t>to guide</w:t>
      </w:r>
      <w:r>
        <w:t xml:space="preserve"> the reader</w:t>
      </w:r>
      <w:r w:rsidR="001306B3">
        <w:t xml:space="preserve"> through the amendments</w:t>
      </w:r>
      <w:r w:rsidR="009540D1">
        <w:t xml:space="preserve"> </w:t>
      </w:r>
      <w:r w:rsidR="006627AD">
        <w:t xml:space="preserve">across </w:t>
      </w:r>
      <w:r w:rsidR="00364F1A">
        <w:t xml:space="preserve">the </w:t>
      </w:r>
      <w:r w:rsidR="007B406F">
        <w:t>various</w:t>
      </w:r>
      <w:r w:rsidR="009540D1">
        <w:t xml:space="preserve"> sections</w:t>
      </w:r>
      <w:r w:rsidR="007B406F">
        <w:t xml:space="preserve"> in the Requirements</w:t>
      </w:r>
      <w:r w:rsidR="009540D1">
        <w:t xml:space="preserve">. As such, it will be </w:t>
      </w:r>
      <w:r w:rsidR="002B76DE">
        <w:t xml:space="preserve">far simpler </w:t>
      </w:r>
      <w:r w:rsidR="009540D1">
        <w:t xml:space="preserve">to follow the proposed amendments </w:t>
      </w:r>
      <w:r w:rsidR="006627AD">
        <w:t xml:space="preserve">through the </w:t>
      </w:r>
      <w:r w:rsidR="007B406F">
        <w:t>A</w:t>
      </w:r>
      <w:r w:rsidR="006627AD">
        <w:t xml:space="preserve">mendment </w:t>
      </w:r>
      <w:r w:rsidR="007B406F">
        <w:t>S</w:t>
      </w:r>
      <w:r w:rsidR="006627AD">
        <w:t>chedule.</w:t>
      </w:r>
    </w:p>
    <w:p w14:paraId="61BD853F" w14:textId="435ED97B" w:rsidR="006627AD" w:rsidRDefault="004177D8" w:rsidP="0082423B">
      <w:pPr>
        <w:spacing w:line="240" w:lineRule="auto"/>
        <w:jc w:val="both"/>
      </w:pPr>
      <w:r>
        <w:t>T</w:t>
      </w:r>
      <w:r w:rsidR="006627AD">
        <w:t>he JSE has aimed to address the following through the proposed amendments:</w:t>
      </w:r>
    </w:p>
    <w:p w14:paraId="13903D2E" w14:textId="28CA2D09" w:rsidR="006627AD" w:rsidRDefault="006627AD" w:rsidP="006627AD">
      <w:pPr>
        <w:pStyle w:val="000"/>
        <w:numPr>
          <w:ilvl w:val="0"/>
          <w:numId w:val="10"/>
        </w:numPr>
        <w:rPr>
          <w:rFonts w:ascii="Calibri" w:hAnsi="Calibri" w:cs="Calibri"/>
          <w:bCs/>
          <w:szCs w:val="22"/>
        </w:rPr>
      </w:pPr>
      <w:r w:rsidRPr="005E7E2D">
        <w:rPr>
          <w:rFonts w:ascii="Calibri" w:hAnsi="Calibri" w:cs="Calibri"/>
          <w:bCs/>
          <w:szCs w:val="22"/>
        </w:rPr>
        <w:t xml:space="preserve">The scope and nature of </w:t>
      </w:r>
      <w:r w:rsidR="000924D3">
        <w:rPr>
          <w:rFonts w:ascii="Calibri" w:hAnsi="Calibri" w:cs="Calibri"/>
          <w:bCs/>
          <w:szCs w:val="22"/>
        </w:rPr>
        <w:t xml:space="preserve">financial </w:t>
      </w:r>
      <w:r w:rsidRPr="005E7E2D">
        <w:rPr>
          <w:rFonts w:ascii="Calibri" w:hAnsi="Calibri" w:cs="Calibri"/>
          <w:bCs/>
          <w:szCs w:val="22"/>
        </w:rPr>
        <w:t xml:space="preserve">results to be announced by </w:t>
      </w:r>
      <w:proofErr w:type="gramStart"/>
      <w:r w:rsidRPr="005E7E2D">
        <w:rPr>
          <w:rFonts w:ascii="Calibri" w:hAnsi="Calibri" w:cs="Calibri"/>
          <w:bCs/>
          <w:szCs w:val="22"/>
        </w:rPr>
        <w:t>issuers</w:t>
      </w:r>
      <w:r w:rsidR="007B406F">
        <w:rPr>
          <w:rFonts w:ascii="Calibri" w:hAnsi="Calibri" w:cs="Calibri"/>
          <w:bCs/>
          <w:szCs w:val="22"/>
        </w:rPr>
        <w:t>;</w:t>
      </w:r>
      <w:proofErr w:type="gramEnd"/>
    </w:p>
    <w:p w14:paraId="448372B6" w14:textId="6F2E7494" w:rsidR="006627AD" w:rsidRDefault="006627AD" w:rsidP="006627AD">
      <w:pPr>
        <w:pStyle w:val="000"/>
        <w:numPr>
          <w:ilvl w:val="0"/>
          <w:numId w:val="10"/>
        </w:numPr>
        <w:rPr>
          <w:rFonts w:ascii="Calibri" w:hAnsi="Calibri" w:cs="Calibri"/>
          <w:bCs/>
          <w:szCs w:val="22"/>
        </w:rPr>
      </w:pPr>
      <w:r w:rsidRPr="005E7E2D">
        <w:rPr>
          <w:rFonts w:ascii="Calibri" w:hAnsi="Calibri" w:cs="Calibri"/>
          <w:bCs/>
          <w:szCs w:val="22"/>
        </w:rPr>
        <w:t xml:space="preserve">The content of the results </w:t>
      </w:r>
      <w:proofErr w:type="gramStart"/>
      <w:r w:rsidRPr="005E7E2D">
        <w:rPr>
          <w:rFonts w:ascii="Calibri" w:hAnsi="Calibri" w:cs="Calibri"/>
          <w:bCs/>
          <w:szCs w:val="22"/>
        </w:rPr>
        <w:t>announcement</w:t>
      </w:r>
      <w:r w:rsidR="007B406F">
        <w:rPr>
          <w:rFonts w:ascii="Calibri" w:hAnsi="Calibri" w:cs="Calibri"/>
          <w:bCs/>
          <w:szCs w:val="22"/>
        </w:rPr>
        <w:t>;</w:t>
      </w:r>
      <w:proofErr w:type="gramEnd"/>
    </w:p>
    <w:p w14:paraId="5D4645FE" w14:textId="1445D93A" w:rsidR="006627AD" w:rsidRPr="005E7E2D" w:rsidRDefault="006627AD" w:rsidP="006627AD">
      <w:pPr>
        <w:pStyle w:val="000"/>
        <w:numPr>
          <w:ilvl w:val="0"/>
          <w:numId w:val="10"/>
        </w:numPr>
        <w:rPr>
          <w:rFonts w:ascii="Calibri" w:eastAsia="Calibri" w:hAnsi="Calibri" w:cs="Calibri"/>
          <w:szCs w:val="22"/>
        </w:rPr>
      </w:pPr>
      <w:r w:rsidRPr="005E7E2D">
        <w:rPr>
          <w:rFonts w:ascii="Calibri" w:hAnsi="Calibri" w:cs="Calibri"/>
          <w:szCs w:val="22"/>
        </w:rPr>
        <w:t xml:space="preserve">Minimum contents of interim results, </w:t>
      </w:r>
      <w:r w:rsidRPr="005E7E2D">
        <w:rPr>
          <w:rFonts w:ascii="Calibri" w:eastAsia="Calibri" w:hAnsi="Calibri" w:cs="Calibri"/>
          <w:szCs w:val="22"/>
        </w:rPr>
        <w:t xml:space="preserve">condensed financial statements and summary financial </w:t>
      </w:r>
      <w:proofErr w:type="gramStart"/>
      <w:r w:rsidRPr="005E7E2D">
        <w:rPr>
          <w:rFonts w:ascii="Calibri" w:eastAsia="Calibri" w:hAnsi="Calibri" w:cs="Calibri"/>
          <w:szCs w:val="22"/>
        </w:rPr>
        <w:t>statements</w:t>
      </w:r>
      <w:r w:rsidR="007B406F">
        <w:rPr>
          <w:rFonts w:ascii="Calibri" w:eastAsia="Calibri" w:hAnsi="Calibri" w:cs="Calibri"/>
          <w:szCs w:val="22"/>
        </w:rPr>
        <w:t>;</w:t>
      </w:r>
      <w:proofErr w:type="gramEnd"/>
    </w:p>
    <w:p w14:paraId="6D46D849" w14:textId="4597E362" w:rsidR="006627AD" w:rsidRDefault="006627AD" w:rsidP="006627AD">
      <w:pPr>
        <w:pStyle w:val="000"/>
        <w:numPr>
          <w:ilvl w:val="0"/>
          <w:numId w:val="10"/>
        </w:numPr>
        <w:rPr>
          <w:rFonts w:ascii="Calibri" w:hAnsi="Calibri" w:cs="Calibri"/>
          <w:bCs/>
          <w:szCs w:val="22"/>
        </w:rPr>
      </w:pPr>
      <w:r w:rsidRPr="005E7E2D">
        <w:rPr>
          <w:rFonts w:ascii="Calibri" w:hAnsi="Calibri" w:cs="Calibri"/>
          <w:bCs/>
          <w:szCs w:val="22"/>
        </w:rPr>
        <w:t>Minimum content</w:t>
      </w:r>
      <w:r>
        <w:rPr>
          <w:rFonts w:ascii="Calibri" w:hAnsi="Calibri" w:cs="Calibri"/>
          <w:bCs/>
          <w:szCs w:val="22"/>
        </w:rPr>
        <w:t>s</w:t>
      </w:r>
      <w:r w:rsidRPr="005E7E2D">
        <w:rPr>
          <w:rFonts w:ascii="Calibri" w:hAnsi="Calibri" w:cs="Calibri"/>
          <w:bCs/>
          <w:szCs w:val="22"/>
        </w:rPr>
        <w:t xml:space="preserve"> of </w:t>
      </w:r>
      <w:r>
        <w:rPr>
          <w:rFonts w:ascii="Calibri" w:hAnsi="Calibri" w:cs="Calibri"/>
          <w:bCs/>
          <w:szCs w:val="22"/>
        </w:rPr>
        <w:t xml:space="preserve">annual financial statements, which includes </w:t>
      </w:r>
      <w:r w:rsidRPr="005E7E2D">
        <w:rPr>
          <w:rFonts w:ascii="Calibri" w:hAnsi="Calibri" w:cs="Calibri"/>
          <w:bCs/>
          <w:szCs w:val="22"/>
        </w:rPr>
        <w:t xml:space="preserve">annual </w:t>
      </w:r>
      <w:proofErr w:type="gramStart"/>
      <w:r>
        <w:rPr>
          <w:rFonts w:ascii="Calibri" w:hAnsi="Calibri" w:cs="Calibri"/>
          <w:bCs/>
          <w:szCs w:val="22"/>
        </w:rPr>
        <w:t>reports</w:t>
      </w:r>
      <w:r w:rsidR="007B406F">
        <w:rPr>
          <w:rFonts w:ascii="Calibri" w:hAnsi="Calibri" w:cs="Calibri"/>
          <w:bCs/>
          <w:szCs w:val="22"/>
        </w:rPr>
        <w:t>;</w:t>
      </w:r>
      <w:proofErr w:type="gramEnd"/>
    </w:p>
    <w:p w14:paraId="6C5F0641" w14:textId="0E5FB18D" w:rsidR="006627AD" w:rsidRDefault="006627AD" w:rsidP="006627AD">
      <w:pPr>
        <w:pStyle w:val="000"/>
        <w:numPr>
          <w:ilvl w:val="0"/>
          <w:numId w:val="10"/>
        </w:numPr>
        <w:rPr>
          <w:rFonts w:ascii="Calibri" w:hAnsi="Calibri" w:cs="Calibri"/>
          <w:bCs/>
          <w:szCs w:val="22"/>
        </w:rPr>
      </w:pPr>
      <w:r>
        <w:rPr>
          <w:rFonts w:ascii="Calibri" w:hAnsi="Calibri" w:cs="Calibri"/>
          <w:bCs/>
          <w:szCs w:val="22"/>
        </w:rPr>
        <w:t>Impact on practice notes and guidance letters</w:t>
      </w:r>
      <w:r w:rsidR="007B406F">
        <w:rPr>
          <w:rFonts w:ascii="Calibri" w:hAnsi="Calibri" w:cs="Calibri"/>
          <w:bCs/>
          <w:szCs w:val="22"/>
        </w:rPr>
        <w:t>; and</w:t>
      </w:r>
    </w:p>
    <w:p w14:paraId="35FBF6CE" w14:textId="75400F28" w:rsidR="006627AD" w:rsidRDefault="006627AD" w:rsidP="006627AD">
      <w:pPr>
        <w:pStyle w:val="000"/>
        <w:numPr>
          <w:ilvl w:val="0"/>
          <w:numId w:val="10"/>
        </w:numPr>
        <w:rPr>
          <w:rFonts w:ascii="Calibri" w:hAnsi="Calibri" w:cs="Calibri"/>
          <w:bCs/>
          <w:szCs w:val="22"/>
        </w:rPr>
      </w:pPr>
      <w:r>
        <w:rPr>
          <w:rFonts w:ascii="Calibri" w:hAnsi="Calibri" w:cs="Calibri"/>
          <w:bCs/>
          <w:szCs w:val="22"/>
        </w:rPr>
        <w:t xml:space="preserve">Consequential amendments. </w:t>
      </w:r>
    </w:p>
    <w:p w14:paraId="17C0CCD4" w14:textId="50ED6EF3" w:rsidR="00CB5C34" w:rsidRPr="0082423B" w:rsidRDefault="00D7231E" w:rsidP="0082423B">
      <w:pPr>
        <w:spacing w:line="240" w:lineRule="auto"/>
        <w:jc w:val="both"/>
        <w:rPr>
          <w:rFonts w:cstheme="minorHAnsi"/>
        </w:rPr>
      </w:pPr>
      <w:r w:rsidRPr="0082423B">
        <w:rPr>
          <w:rFonts w:cstheme="minorHAnsi"/>
        </w:rPr>
        <w:t xml:space="preserve"> </w:t>
      </w:r>
      <w:r w:rsidR="006F4152" w:rsidRPr="0082423B">
        <w:rPr>
          <w:rFonts w:cstheme="minorHAnsi"/>
        </w:rPr>
        <w:t xml:space="preserve"> </w:t>
      </w:r>
    </w:p>
    <w:p w14:paraId="59E05D9F" w14:textId="45B86C2A" w:rsidR="00A04F64" w:rsidRDefault="00A04F64" w:rsidP="00A04F64">
      <w:pPr>
        <w:tabs>
          <w:tab w:val="left" w:pos="2768"/>
        </w:tabs>
        <w:jc w:val="center"/>
        <w:rPr>
          <w:rFonts w:cstheme="minorHAnsi"/>
          <w:b/>
          <w:bCs/>
          <w:lang w:val="en-ZA"/>
        </w:rPr>
      </w:pPr>
      <w:r w:rsidRPr="00A04F64">
        <w:rPr>
          <w:rFonts w:cstheme="minorHAnsi"/>
          <w:b/>
          <w:bCs/>
          <w:lang w:val="en-ZA"/>
        </w:rPr>
        <w:t>~ END ~</w:t>
      </w:r>
    </w:p>
    <w:p w14:paraId="07F486B2" w14:textId="77777777" w:rsidR="0030584A" w:rsidRPr="00A04F64" w:rsidRDefault="0030584A" w:rsidP="00A04F64">
      <w:pPr>
        <w:tabs>
          <w:tab w:val="left" w:pos="2768"/>
        </w:tabs>
        <w:jc w:val="center"/>
        <w:rPr>
          <w:rFonts w:cstheme="minorHAnsi"/>
          <w:b/>
          <w:bCs/>
          <w:lang w:val="en-ZA"/>
        </w:rPr>
      </w:pPr>
    </w:p>
    <w:sectPr w:rsidR="0030584A" w:rsidRPr="00A04F64" w:rsidSect="00C34594">
      <w:headerReference w:type="default" r:id="rId8"/>
      <w:footerReference w:type="default" r:id="rId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0F39E" w14:textId="77777777" w:rsidR="008A6797" w:rsidRDefault="008A6797" w:rsidP="000975C5">
      <w:pPr>
        <w:spacing w:after="0" w:line="240" w:lineRule="auto"/>
      </w:pPr>
      <w:r>
        <w:separator/>
      </w:r>
    </w:p>
  </w:endnote>
  <w:endnote w:type="continuationSeparator" w:id="0">
    <w:p w14:paraId="3A1E2E3C" w14:textId="77777777" w:rsidR="008A6797" w:rsidRDefault="008A6797" w:rsidP="000975C5">
      <w:pPr>
        <w:spacing w:after="0" w:line="240" w:lineRule="auto"/>
      </w:pPr>
      <w:r>
        <w:continuationSeparator/>
      </w:r>
    </w:p>
  </w:endnote>
  <w:endnote w:type="continuationNotice" w:id="1">
    <w:p w14:paraId="692294DA" w14:textId="77777777" w:rsidR="008A6797" w:rsidRDefault="008A6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78778"/>
      <w:docPartObj>
        <w:docPartGallery w:val="Page Numbers (Bottom of Page)"/>
        <w:docPartUnique/>
      </w:docPartObj>
    </w:sdtPr>
    <w:sdtEndPr>
      <w:rPr>
        <w:noProof/>
      </w:rPr>
    </w:sdtEndPr>
    <w:sdtContent>
      <w:p w14:paraId="5FE8D911" w14:textId="2E3737B3" w:rsidR="00400E3E" w:rsidRDefault="00400E3E">
        <w:pPr>
          <w:pStyle w:val="Footer"/>
          <w:jc w:val="right"/>
        </w:pPr>
        <w:r>
          <w:fldChar w:fldCharType="begin"/>
        </w:r>
        <w:r>
          <w:instrText xml:space="preserve"> PAGE   \* MERGEFORMAT </w:instrText>
        </w:r>
        <w:r>
          <w:fldChar w:fldCharType="separate"/>
        </w:r>
        <w:r w:rsidR="008C5230">
          <w:rPr>
            <w:noProof/>
          </w:rPr>
          <w:t>8</w:t>
        </w:r>
        <w:r>
          <w:rPr>
            <w:noProof/>
          </w:rPr>
          <w:fldChar w:fldCharType="end"/>
        </w:r>
      </w:p>
    </w:sdtContent>
  </w:sdt>
  <w:p w14:paraId="02DC3AF2" w14:textId="77777777" w:rsidR="00400E3E" w:rsidRDefault="0040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288F" w14:textId="77777777" w:rsidR="008A6797" w:rsidRDefault="008A6797" w:rsidP="000975C5">
      <w:pPr>
        <w:spacing w:after="0" w:line="240" w:lineRule="auto"/>
      </w:pPr>
      <w:r>
        <w:separator/>
      </w:r>
    </w:p>
  </w:footnote>
  <w:footnote w:type="continuationSeparator" w:id="0">
    <w:p w14:paraId="77E163F9" w14:textId="77777777" w:rsidR="008A6797" w:rsidRDefault="008A6797" w:rsidP="000975C5">
      <w:pPr>
        <w:spacing w:after="0" w:line="240" w:lineRule="auto"/>
      </w:pPr>
      <w:r>
        <w:continuationSeparator/>
      </w:r>
    </w:p>
  </w:footnote>
  <w:footnote w:type="continuationNotice" w:id="1">
    <w:p w14:paraId="5701D413" w14:textId="77777777" w:rsidR="008A6797" w:rsidRDefault="008A6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BB03" w14:textId="77777777" w:rsidR="00272307" w:rsidRDefault="0027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AB0"/>
    <w:multiLevelType w:val="hybridMultilevel"/>
    <w:tmpl w:val="5F0A65A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24D50F9"/>
    <w:multiLevelType w:val="hybridMultilevel"/>
    <w:tmpl w:val="5E9AC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D51EF5"/>
    <w:multiLevelType w:val="hybridMultilevel"/>
    <w:tmpl w:val="AEC8E21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9D1B93"/>
    <w:multiLevelType w:val="hybridMultilevel"/>
    <w:tmpl w:val="060AFE26"/>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4" w15:restartNumberingAfterBreak="0">
    <w:nsid w:val="40F36771"/>
    <w:multiLevelType w:val="hybridMultilevel"/>
    <w:tmpl w:val="716226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3E036AA"/>
    <w:multiLevelType w:val="hybridMultilevel"/>
    <w:tmpl w:val="9D08B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0D3F74"/>
    <w:multiLevelType w:val="hybridMultilevel"/>
    <w:tmpl w:val="7CB46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4D3089"/>
    <w:multiLevelType w:val="hybridMultilevel"/>
    <w:tmpl w:val="76563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E3A2AB6"/>
    <w:multiLevelType w:val="hybridMultilevel"/>
    <w:tmpl w:val="9B9C1B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82E719C"/>
    <w:multiLevelType w:val="hybridMultilevel"/>
    <w:tmpl w:val="830C0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0287B24"/>
    <w:multiLevelType w:val="hybridMultilevel"/>
    <w:tmpl w:val="F14C8E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755E2C"/>
    <w:multiLevelType w:val="hybridMultilevel"/>
    <w:tmpl w:val="21C84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469517063">
    <w:abstractNumId w:val="6"/>
  </w:num>
  <w:num w:numId="2" w16cid:durableId="740835541">
    <w:abstractNumId w:val="2"/>
  </w:num>
  <w:num w:numId="3" w16cid:durableId="19823189">
    <w:abstractNumId w:val="8"/>
  </w:num>
  <w:num w:numId="4" w16cid:durableId="1326978010">
    <w:abstractNumId w:val="4"/>
  </w:num>
  <w:num w:numId="5" w16cid:durableId="1192764149">
    <w:abstractNumId w:val="7"/>
  </w:num>
  <w:num w:numId="6" w16cid:durableId="823282530">
    <w:abstractNumId w:val="5"/>
  </w:num>
  <w:num w:numId="7" w16cid:durableId="1913930937">
    <w:abstractNumId w:val="3"/>
  </w:num>
  <w:num w:numId="8" w16cid:durableId="898783300">
    <w:abstractNumId w:val="11"/>
  </w:num>
  <w:num w:numId="9" w16cid:durableId="485169703">
    <w:abstractNumId w:val="0"/>
  </w:num>
  <w:num w:numId="10" w16cid:durableId="1330861574">
    <w:abstractNumId w:val="10"/>
  </w:num>
  <w:num w:numId="11" w16cid:durableId="399209036">
    <w:abstractNumId w:val="1"/>
  </w:num>
  <w:num w:numId="12" w16cid:durableId="20495215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86"/>
    <w:rsid w:val="00000B1F"/>
    <w:rsid w:val="0000288A"/>
    <w:rsid w:val="00003AEC"/>
    <w:rsid w:val="000041C6"/>
    <w:rsid w:val="000050D6"/>
    <w:rsid w:val="00005DA9"/>
    <w:rsid w:val="00006103"/>
    <w:rsid w:val="00006BB6"/>
    <w:rsid w:val="00007961"/>
    <w:rsid w:val="00010E54"/>
    <w:rsid w:val="000118F7"/>
    <w:rsid w:val="00011FFA"/>
    <w:rsid w:val="0001358F"/>
    <w:rsid w:val="00016723"/>
    <w:rsid w:val="00020478"/>
    <w:rsid w:val="0002202A"/>
    <w:rsid w:val="00022C1B"/>
    <w:rsid w:val="00022D0C"/>
    <w:rsid w:val="0002315C"/>
    <w:rsid w:val="00023956"/>
    <w:rsid w:val="00023F56"/>
    <w:rsid w:val="00024ABC"/>
    <w:rsid w:val="00027259"/>
    <w:rsid w:val="000273B2"/>
    <w:rsid w:val="00027716"/>
    <w:rsid w:val="00031964"/>
    <w:rsid w:val="00035084"/>
    <w:rsid w:val="0003562B"/>
    <w:rsid w:val="00035FD6"/>
    <w:rsid w:val="0004028D"/>
    <w:rsid w:val="00040855"/>
    <w:rsid w:val="000416CF"/>
    <w:rsid w:val="00042AF9"/>
    <w:rsid w:val="00043557"/>
    <w:rsid w:val="00045074"/>
    <w:rsid w:val="000450A2"/>
    <w:rsid w:val="000470F0"/>
    <w:rsid w:val="0004723E"/>
    <w:rsid w:val="000477CA"/>
    <w:rsid w:val="000500E3"/>
    <w:rsid w:val="00051E70"/>
    <w:rsid w:val="00053D41"/>
    <w:rsid w:val="00054AFD"/>
    <w:rsid w:val="0005657E"/>
    <w:rsid w:val="000608F0"/>
    <w:rsid w:val="0006402B"/>
    <w:rsid w:val="00064363"/>
    <w:rsid w:val="0006626B"/>
    <w:rsid w:val="00066FF2"/>
    <w:rsid w:val="00067D7A"/>
    <w:rsid w:val="000818B5"/>
    <w:rsid w:val="00081BB6"/>
    <w:rsid w:val="000828B9"/>
    <w:rsid w:val="00083992"/>
    <w:rsid w:val="00083B2A"/>
    <w:rsid w:val="00084813"/>
    <w:rsid w:val="00084939"/>
    <w:rsid w:val="00084973"/>
    <w:rsid w:val="000861BB"/>
    <w:rsid w:val="0009070C"/>
    <w:rsid w:val="000909DF"/>
    <w:rsid w:val="00091736"/>
    <w:rsid w:val="000924D3"/>
    <w:rsid w:val="00092626"/>
    <w:rsid w:val="000930F9"/>
    <w:rsid w:val="000934A7"/>
    <w:rsid w:val="00096FC9"/>
    <w:rsid w:val="000975C5"/>
    <w:rsid w:val="000A09D6"/>
    <w:rsid w:val="000A15F7"/>
    <w:rsid w:val="000A1CFD"/>
    <w:rsid w:val="000A3847"/>
    <w:rsid w:val="000A3886"/>
    <w:rsid w:val="000A3BE3"/>
    <w:rsid w:val="000A4598"/>
    <w:rsid w:val="000A46D3"/>
    <w:rsid w:val="000A56ED"/>
    <w:rsid w:val="000B18AD"/>
    <w:rsid w:val="000B3B28"/>
    <w:rsid w:val="000B4050"/>
    <w:rsid w:val="000B4C95"/>
    <w:rsid w:val="000B6FFA"/>
    <w:rsid w:val="000C0824"/>
    <w:rsid w:val="000C0C7C"/>
    <w:rsid w:val="000C4CFF"/>
    <w:rsid w:val="000C4FDA"/>
    <w:rsid w:val="000C5A89"/>
    <w:rsid w:val="000C64DD"/>
    <w:rsid w:val="000D2474"/>
    <w:rsid w:val="000D4801"/>
    <w:rsid w:val="000D5145"/>
    <w:rsid w:val="000D5B8C"/>
    <w:rsid w:val="000D6B69"/>
    <w:rsid w:val="000D743D"/>
    <w:rsid w:val="000D79AE"/>
    <w:rsid w:val="000E0193"/>
    <w:rsid w:val="000E1832"/>
    <w:rsid w:val="000E1C89"/>
    <w:rsid w:val="000E277D"/>
    <w:rsid w:val="000E51CE"/>
    <w:rsid w:val="000E5CAE"/>
    <w:rsid w:val="000E685A"/>
    <w:rsid w:val="000F0944"/>
    <w:rsid w:val="000F2D17"/>
    <w:rsid w:val="000F3AFF"/>
    <w:rsid w:val="000F485A"/>
    <w:rsid w:val="000F5ADA"/>
    <w:rsid w:val="000F70B8"/>
    <w:rsid w:val="00100625"/>
    <w:rsid w:val="001025A9"/>
    <w:rsid w:val="0010378E"/>
    <w:rsid w:val="00103D53"/>
    <w:rsid w:val="00104AAD"/>
    <w:rsid w:val="00104CC4"/>
    <w:rsid w:val="00106DDE"/>
    <w:rsid w:val="00107370"/>
    <w:rsid w:val="0011144F"/>
    <w:rsid w:val="00111DD0"/>
    <w:rsid w:val="00115F9B"/>
    <w:rsid w:val="0011693A"/>
    <w:rsid w:val="00120372"/>
    <w:rsid w:val="00120DB0"/>
    <w:rsid w:val="00120E62"/>
    <w:rsid w:val="00123A52"/>
    <w:rsid w:val="00123D46"/>
    <w:rsid w:val="0012408E"/>
    <w:rsid w:val="00124269"/>
    <w:rsid w:val="001279FC"/>
    <w:rsid w:val="00127EB0"/>
    <w:rsid w:val="001306B3"/>
    <w:rsid w:val="0013464D"/>
    <w:rsid w:val="001347BF"/>
    <w:rsid w:val="00136A14"/>
    <w:rsid w:val="00136D06"/>
    <w:rsid w:val="0014056F"/>
    <w:rsid w:val="00141EE0"/>
    <w:rsid w:val="0014246F"/>
    <w:rsid w:val="00144EB5"/>
    <w:rsid w:val="001456E8"/>
    <w:rsid w:val="0014615E"/>
    <w:rsid w:val="00146A54"/>
    <w:rsid w:val="00153192"/>
    <w:rsid w:val="00153249"/>
    <w:rsid w:val="001557CC"/>
    <w:rsid w:val="00155F8C"/>
    <w:rsid w:val="00160524"/>
    <w:rsid w:val="00160D92"/>
    <w:rsid w:val="001618E5"/>
    <w:rsid w:val="0016277E"/>
    <w:rsid w:val="00162E1E"/>
    <w:rsid w:val="0016368E"/>
    <w:rsid w:val="001643F6"/>
    <w:rsid w:val="00166D21"/>
    <w:rsid w:val="00167BBD"/>
    <w:rsid w:val="0017026C"/>
    <w:rsid w:val="00170ADD"/>
    <w:rsid w:val="001728EF"/>
    <w:rsid w:val="0017371F"/>
    <w:rsid w:val="00175966"/>
    <w:rsid w:val="001762CA"/>
    <w:rsid w:val="00177C43"/>
    <w:rsid w:val="001802E1"/>
    <w:rsid w:val="001809F0"/>
    <w:rsid w:val="00181DE8"/>
    <w:rsid w:val="001855C4"/>
    <w:rsid w:val="00185625"/>
    <w:rsid w:val="00186B55"/>
    <w:rsid w:val="001923C7"/>
    <w:rsid w:val="00192D99"/>
    <w:rsid w:val="00193D79"/>
    <w:rsid w:val="00197834"/>
    <w:rsid w:val="00197AB0"/>
    <w:rsid w:val="001A0CC5"/>
    <w:rsid w:val="001A248E"/>
    <w:rsid w:val="001A3009"/>
    <w:rsid w:val="001A3CAD"/>
    <w:rsid w:val="001A6CFB"/>
    <w:rsid w:val="001A6FC2"/>
    <w:rsid w:val="001A75DC"/>
    <w:rsid w:val="001B0352"/>
    <w:rsid w:val="001B1167"/>
    <w:rsid w:val="001B31F0"/>
    <w:rsid w:val="001B583A"/>
    <w:rsid w:val="001B5F65"/>
    <w:rsid w:val="001B710F"/>
    <w:rsid w:val="001B7F85"/>
    <w:rsid w:val="001C09A9"/>
    <w:rsid w:val="001C0E2D"/>
    <w:rsid w:val="001C3FA0"/>
    <w:rsid w:val="001C43B3"/>
    <w:rsid w:val="001C4E85"/>
    <w:rsid w:val="001C5E3B"/>
    <w:rsid w:val="001C7499"/>
    <w:rsid w:val="001C78FF"/>
    <w:rsid w:val="001C7FF2"/>
    <w:rsid w:val="001D05C0"/>
    <w:rsid w:val="001E6C48"/>
    <w:rsid w:val="001E72B1"/>
    <w:rsid w:val="001F1334"/>
    <w:rsid w:val="001F268E"/>
    <w:rsid w:val="001F413F"/>
    <w:rsid w:val="001F562D"/>
    <w:rsid w:val="001F576E"/>
    <w:rsid w:val="001F6064"/>
    <w:rsid w:val="001F7779"/>
    <w:rsid w:val="001F7E53"/>
    <w:rsid w:val="002014A9"/>
    <w:rsid w:val="0020565D"/>
    <w:rsid w:val="00206ECB"/>
    <w:rsid w:val="00210996"/>
    <w:rsid w:val="0021125D"/>
    <w:rsid w:val="002118D5"/>
    <w:rsid w:val="0021456F"/>
    <w:rsid w:val="00214E1D"/>
    <w:rsid w:val="00214F97"/>
    <w:rsid w:val="002150E0"/>
    <w:rsid w:val="00215B6D"/>
    <w:rsid w:val="00220080"/>
    <w:rsid w:val="00220F9D"/>
    <w:rsid w:val="00224153"/>
    <w:rsid w:val="00226BF8"/>
    <w:rsid w:val="002275A1"/>
    <w:rsid w:val="002277E4"/>
    <w:rsid w:val="00227B5F"/>
    <w:rsid w:val="00232D85"/>
    <w:rsid w:val="00235076"/>
    <w:rsid w:val="002354C7"/>
    <w:rsid w:val="0024066A"/>
    <w:rsid w:val="002416E9"/>
    <w:rsid w:val="00241D29"/>
    <w:rsid w:val="00244650"/>
    <w:rsid w:val="00244788"/>
    <w:rsid w:val="002449DB"/>
    <w:rsid w:val="00245195"/>
    <w:rsid w:val="00246534"/>
    <w:rsid w:val="002470C4"/>
    <w:rsid w:val="002474E5"/>
    <w:rsid w:val="002501D6"/>
    <w:rsid w:val="00250A60"/>
    <w:rsid w:val="0025173A"/>
    <w:rsid w:val="002523D5"/>
    <w:rsid w:val="00252AFC"/>
    <w:rsid w:val="0025365F"/>
    <w:rsid w:val="0025405B"/>
    <w:rsid w:val="002545FA"/>
    <w:rsid w:val="00260630"/>
    <w:rsid w:val="00260F27"/>
    <w:rsid w:val="00261125"/>
    <w:rsid w:val="00263C01"/>
    <w:rsid w:val="0026581D"/>
    <w:rsid w:val="00266102"/>
    <w:rsid w:val="00267229"/>
    <w:rsid w:val="00272307"/>
    <w:rsid w:val="00274EFD"/>
    <w:rsid w:val="0027555D"/>
    <w:rsid w:val="0027556F"/>
    <w:rsid w:val="00276CC9"/>
    <w:rsid w:val="00276D6C"/>
    <w:rsid w:val="00280ACC"/>
    <w:rsid w:val="00283995"/>
    <w:rsid w:val="00283C74"/>
    <w:rsid w:val="002863BB"/>
    <w:rsid w:val="00287DE3"/>
    <w:rsid w:val="00290889"/>
    <w:rsid w:val="00290AB9"/>
    <w:rsid w:val="00290C35"/>
    <w:rsid w:val="00292466"/>
    <w:rsid w:val="002939AC"/>
    <w:rsid w:val="00293F08"/>
    <w:rsid w:val="0029782E"/>
    <w:rsid w:val="002A17F2"/>
    <w:rsid w:val="002A1B80"/>
    <w:rsid w:val="002A38DE"/>
    <w:rsid w:val="002A3DEF"/>
    <w:rsid w:val="002A4D29"/>
    <w:rsid w:val="002A7082"/>
    <w:rsid w:val="002B1504"/>
    <w:rsid w:val="002B15EE"/>
    <w:rsid w:val="002B1767"/>
    <w:rsid w:val="002B1AEE"/>
    <w:rsid w:val="002B2ACB"/>
    <w:rsid w:val="002B6E9A"/>
    <w:rsid w:val="002B76DE"/>
    <w:rsid w:val="002C0988"/>
    <w:rsid w:val="002C0F40"/>
    <w:rsid w:val="002C2AFE"/>
    <w:rsid w:val="002C30B3"/>
    <w:rsid w:val="002C355C"/>
    <w:rsid w:val="002C6FF7"/>
    <w:rsid w:val="002C7503"/>
    <w:rsid w:val="002D1216"/>
    <w:rsid w:val="002D15CF"/>
    <w:rsid w:val="002D1E20"/>
    <w:rsid w:val="002D3CC9"/>
    <w:rsid w:val="002D406D"/>
    <w:rsid w:val="002D4500"/>
    <w:rsid w:val="002D459C"/>
    <w:rsid w:val="002D4D81"/>
    <w:rsid w:val="002D5B68"/>
    <w:rsid w:val="002E1F61"/>
    <w:rsid w:val="002E4FF0"/>
    <w:rsid w:val="002E56C4"/>
    <w:rsid w:val="002E64C2"/>
    <w:rsid w:val="002F1A1A"/>
    <w:rsid w:val="002F1C1C"/>
    <w:rsid w:val="002F2F3D"/>
    <w:rsid w:val="002F7830"/>
    <w:rsid w:val="002F7E82"/>
    <w:rsid w:val="0030032C"/>
    <w:rsid w:val="00302188"/>
    <w:rsid w:val="003053EB"/>
    <w:rsid w:val="0030584A"/>
    <w:rsid w:val="00305F69"/>
    <w:rsid w:val="0031067E"/>
    <w:rsid w:val="00311583"/>
    <w:rsid w:val="00311A7F"/>
    <w:rsid w:val="00311FEE"/>
    <w:rsid w:val="0031400C"/>
    <w:rsid w:val="003166BC"/>
    <w:rsid w:val="00320D50"/>
    <w:rsid w:val="00321454"/>
    <w:rsid w:val="00322E2E"/>
    <w:rsid w:val="00322F42"/>
    <w:rsid w:val="00324B12"/>
    <w:rsid w:val="00324DF7"/>
    <w:rsid w:val="003259F9"/>
    <w:rsid w:val="0032613D"/>
    <w:rsid w:val="00326D22"/>
    <w:rsid w:val="00327589"/>
    <w:rsid w:val="00327FF7"/>
    <w:rsid w:val="00331D57"/>
    <w:rsid w:val="00333CEE"/>
    <w:rsid w:val="00333EFE"/>
    <w:rsid w:val="00334776"/>
    <w:rsid w:val="00334D06"/>
    <w:rsid w:val="00334DD7"/>
    <w:rsid w:val="00336357"/>
    <w:rsid w:val="0033690C"/>
    <w:rsid w:val="0033747C"/>
    <w:rsid w:val="003410C3"/>
    <w:rsid w:val="00341CB6"/>
    <w:rsid w:val="00343470"/>
    <w:rsid w:val="00343572"/>
    <w:rsid w:val="003438A8"/>
    <w:rsid w:val="00343A7E"/>
    <w:rsid w:val="003452A4"/>
    <w:rsid w:val="00346E9F"/>
    <w:rsid w:val="00351376"/>
    <w:rsid w:val="0035296F"/>
    <w:rsid w:val="003539C6"/>
    <w:rsid w:val="00353ABE"/>
    <w:rsid w:val="00353CC2"/>
    <w:rsid w:val="00353DB1"/>
    <w:rsid w:val="0035483B"/>
    <w:rsid w:val="00355259"/>
    <w:rsid w:val="003567D6"/>
    <w:rsid w:val="00357515"/>
    <w:rsid w:val="003578D4"/>
    <w:rsid w:val="00361644"/>
    <w:rsid w:val="00361EA8"/>
    <w:rsid w:val="0036297D"/>
    <w:rsid w:val="00364F1A"/>
    <w:rsid w:val="00365EA4"/>
    <w:rsid w:val="0036715B"/>
    <w:rsid w:val="003671F4"/>
    <w:rsid w:val="00367CF7"/>
    <w:rsid w:val="0037283F"/>
    <w:rsid w:val="003733A2"/>
    <w:rsid w:val="00380743"/>
    <w:rsid w:val="0038290F"/>
    <w:rsid w:val="00382EB8"/>
    <w:rsid w:val="00384358"/>
    <w:rsid w:val="00385EC3"/>
    <w:rsid w:val="0038664C"/>
    <w:rsid w:val="003878DE"/>
    <w:rsid w:val="00390CAE"/>
    <w:rsid w:val="00391616"/>
    <w:rsid w:val="00395323"/>
    <w:rsid w:val="00396704"/>
    <w:rsid w:val="003972E7"/>
    <w:rsid w:val="00397EB1"/>
    <w:rsid w:val="003A0FC1"/>
    <w:rsid w:val="003A1854"/>
    <w:rsid w:val="003A2A44"/>
    <w:rsid w:val="003A5418"/>
    <w:rsid w:val="003A6D30"/>
    <w:rsid w:val="003A7111"/>
    <w:rsid w:val="003A7B1F"/>
    <w:rsid w:val="003B0C29"/>
    <w:rsid w:val="003B32D5"/>
    <w:rsid w:val="003B35A5"/>
    <w:rsid w:val="003B5CBC"/>
    <w:rsid w:val="003B62EA"/>
    <w:rsid w:val="003B7350"/>
    <w:rsid w:val="003B7B33"/>
    <w:rsid w:val="003B7F5C"/>
    <w:rsid w:val="003C177C"/>
    <w:rsid w:val="003C1CE1"/>
    <w:rsid w:val="003C37E6"/>
    <w:rsid w:val="003C6031"/>
    <w:rsid w:val="003D105E"/>
    <w:rsid w:val="003D180B"/>
    <w:rsid w:val="003D1FB6"/>
    <w:rsid w:val="003D365C"/>
    <w:rsid w:val="003D41C2"/>
    <w:rsid w:val="003D49CC"/>
    <w:rsid w:val="003D4C45"/>
    <w:rsid w:val="003D4E4C"/>
    <w:rsid w:val="003D57BE"/>
    <w:rsid w:val="003D5BAB"/>
    <w:rsid w:val="003D64BE"/>
    <w:rsid w:val="003D7402"/>
    <w:rsid w:val="003E0CD9"/>
    <w:rsid w:val="003E17D1"/>
    <w:rsid w:val="003E453E"/>
    <w:rsid w:val="003E6E87"/>
    <w:rsid w:val="003E7121"/>
    <w:rsid w:val="003E7C96"/>
    <w:rsid w:val="003E7CF0"/>
    <w:rsid w:val="003F1053"/>
    <w:rsid w:val="003F1563"/>
    <w:rsid w:val="003F3472"/>
    <w:rsid w:val="003F5354"/>
    <w:rsid w:val="003F5B31"/>
    <w:rsid w:val="003F5B6B"/>
    <w:rsid w:val="003F5E1D"/>
    <w:rsid w:val="003F6678"/>
    <w:rsid w:val="003F7579"/>
    <w:rsid w:val="00400D6E"/>
    <w:rsid w:val="00400E3E"/>
    <w:rsid w:val="0040168A"/>
    <w:rsid w:val="00406254"/>
    <w:rsid w:val="00412665"/>
    <w:rsid w:val="00414186"/>
    <w:rsid w:val="00415154"/>
    <w:rsid w:val="004166DA"/>
    <w:rsid w:val="00417296"/>
    <w:rsid w:val="004177D8"/>
    <w:rsid w:val="00420134"/>
    <w:rsid w:val="00420243"/>
    <w:rsid w:val="004206B0"/>
    <w:rsid w:val="00420960"/>
    <w:rsid w:val="00420E7F"/>
    <w:rsid w:val="00423BA9"/>
    <w:rsid w:val="00426FB8"/>
    <w:rsid w:val="00426FE4"/>
    <w:rsid w:val="00427676"/>
    <w:rsid w:val="00427698"/>
    <w:rsid w:val="00431133"/>
    <w:rsid w:val="00433543"/>
    <w:rsid w:val="00433633"/>
    <w:rsid w:val="0044137A"/>
    <w:rsid w:val="0044271D"/>
    <w:rsid w:val="004432FE"/>
    <w:rsid w:val="00443607"/>
    <w:rsid w:val="004440E1"/>
    <w:rsid w:val="004443FD"/>
    <w:rsid w:val="004455FF"/>
    <w:rsid w:val="00446F55"/>
    <w:rsid w:val="00451880"/>
    <w:rsid w:val="004526F5"/>
    <w:rsid w:val="004559A3"/>
    <w:rsid w:val="004560C3"/>
    <w:rsid w:val="00456D6B"/>
    <w:rsid w:val="00456E6B"/>
    <w:rsid w:val="00456F12"/>
    <w:rsid w:val="00457E4B"/>
    <w:rsid w:val="0046003E"/>
    <w:rsid w:val="00462E64"/>
    <w:rsid w:val="00464798"/>
    <w:rsid w:val="00467183"/>
    <w:rsid w:val="004711D0"/>
    <w:rsid w:val="00474808"/>
    <w:rsid w:val="00474B46"/>
    <w:rsid w:val="0047529C"/>
    <w:rsid w:val="00477DAE"/>
    <w:rsid w:val="0048383D"/>
    <w:rsid w:val="00485C94"/>
    <w:rsid w:val="00486166"/>
    <w:rsid w:val="00491FE9"/>
    <w:rsid w:val="00492731"/>
    <w:rsid w:val="00493C23"/>
    <w:rsid w:val="004954CC"/>
    <w:rsid w:val="004962CB"/>
    <w:rsid w:val="004A0172"/>
    <w:rsid w:val="004A06AD"/>
    <w:rsid w:val="004A1C4F"/>
    <w:rsid w:val="004A281B"/>
    <w:rsid w:val="004A2F64"/>
    <w:rsid w:val="004A3356"/>
    <w:rsid w:val="004A4D01"/>
    <w:rsid w:val="004A6202"/>
    <w:rsid w:val="004B1CD2"/>
    <w:rsid w:val="004B45CC"/>
    <w:rsid w:val="004B5704"/>
    <w:rsid w:val="004C010A"/>
    <w:rsid w:val="004C11C0"/>
    <w:rsid w:val="004C1C45"/>
    <w:rsid w:val="004C262B"/>
    <w:rsid w:val="004C330A"/>
    <w:rsid w:val="004C3683"/>
    <w:rsid w:val="004D02EE"/>
    <w:rsid w:val="004D113E"/>
    <w:rsid w:val="004D19FC"/>
    <w:rsid w:val="004D2A47"/>
    <w:rsid w:val="004D2EAB"/>
    <w:rsid w:val="004D359B"/>
    <w:rsid w:val="004D39F1"/>
    <w:rsid w:val="004D5654"/>
    <w:rsid w:val="004D589A"/>
    <w:rsid w:val="004D75F1"/>
    <w:rsid w:val="004E23D1"/>
    <w:rsid w:val="004E27A7"/>
    <w:rsid w:val="004E37DF"/>
    <w:rsid w:val="004F0BC8"/>
    <w:rsid w:val="004F0F13"/>
    <w:rsid w:val="004F170D"/>
    <w:rsid w:val="004F5821"/>
    <w:rsid w:val="004F5A57"/>
    <w:rsid w:val="004F76F3"/>
    <w:rsid w:val="00500127"/>
    <w:rsid w:val="0050047B"/>
    <w:rsid w:val="00502631"/>
    <w:rsid w:val="00503B86"/>
    <w:rsid w:val="00506515"/>
    <w:rsid w:val="00511144"/>
    <w:rsid w:val="00511383"/>
    <w:rsid w:val="00514BB1"/>
    <w:rsid w:val="005162D5"/>
    <w:rsid w:val="00517EDF"/>
    <w:rsid w:val="0052068A"/>
    <w:rsid w:val="00521B58"/>
    <w:rsid w:val="00522DB4"/>
    <w:rsid w:val="00527782"/>
    <w:rsid w:val="00530889"/>
    <w:rsid w:val="00531F32"/>
    <w:rsid w:val="00533706"/>
    <w:rsid w:val="00533CF8"/>
    <w:rsid w:val="00534934"/>
    <w:rsid w:val="0053501C"/>
    <w:rsid w:val="005350A9"/>
    <w:rsid w:val="005369DD"/>
    <w:rsid w:val="00536B4F"/>
    <w:rsid w:val="005371E0"/>
    <w:rsid w:val="005377F3"/>
    <w:rsid w:val="00537C26"/>
    <w:rsid w:val="00540FB2"/>
    <w:rsid w:val="0054153A"/>
    <w:rsid w:val="005422B4"/>
    <w:rsid w:val="00542CFF"/>
    <w:rsid w:val="00550C97"/>
    <w:rsid w:val="00553A4B"/>
    <w:rsid w:val="00554A10"/>
    <w:rsid w:val="00554B1B"/>
    <w:rsid w:val="005556FB"/>
    <w:rsid w:val="00555FA5"/>
    <w:rsid w:val="005563AA"/>
    <w:rsid w:val="005563D5"/>
    <w:rsid w:val="00560CBB"/>
    <w:rsid w:val="0056166B"/>
    <w:rsid w:val="00562921"/>
    <w:rsid w:val="0056497E"/>
    <w:rsid w:val="005655F4"/>
    <w:rsid w:val="005663B6"/>
    <w:rsid w:val="00566CDB"/>
    <w:rsid w:val="00567E48"/>
    <w:rsid w:val="00567E62"/>
    <w:rsid w:val="00570317"/>
    <w:rsid w:val="00572825"/>
    <w:rsid w:val="00573B94"/>
    <w:rsid w:val="005834DA"/>
    <w:rsid w:val="00584327"/>
    <w:rsid w:val="00584B32"/>
    <w:rsid w:val="0059146A"/>
    <w:rsid w:val="00591602"/>
    <w:rsid w:val="0059177C"/>
    <w:rsid w:val="005919C9"/>
    <w:rsid w:val="00591E34"/>
    <w:rsid w:val="00591E3D"/>
    <w:rsid w:val="00592BD7"/>
    <w:rsid w:val="00596B14"/>
    <w:rsid w:val="005A0073"/>
    <w:rsid w:val="005A125B"/>
    <w:rsid w:val="005A1B3A"/>
    <w:rsid w:val="005A2BCB"/>
    <w:rsid w:val="005A339E"/>
    <w:rsid w:val="005A40C4"/>
    <w:rsid w:val="005A6192"/>
    <w:rsid w:val="005B095E"/>
    <w:rsid w:val="005B1457"/>
    <w:rsid w:val="005B260C"/>
    <w:rsid w:val="005B376A"/>
    <w:rsid w:val="005B4312"/>
    <w:rsid w:val="005B47FB"/>
    <w:rsid w:val="005B5345"/>
    <w:rsid w:val="005B6320"/>
    <w:rsid w:val="005C2C27"/>
    <w:rsid w:val="005C7217"/>
    <w:rsid w:val="005C798E"/>
    <w:rsid w:val="005D2E5B"/>
    <w:rsid w:val="005D36FC"/>
    <w:rsid w:val="005D37FB"/>
    <w:rsid w:val="005D4F00"/>
    <w:rsid w:val="005D580D"/>
    <w:rsid w:val="005D6030"/>
    <w:rsid w:val="005D6336"/>
    <w:rsid w:val="005D75FA"/>
    <w:rsid w:val="005E023B"/>
    <w:rsid w:val="005E1405"/>
    <w:rsid w:val="005E1F78"/>
    <w:rsid w:val="005E2222"/>
    <w:rsid w:val="005E40CF"/>
    <w:rsid w:val="005E5BC8"/>
    <w:rsid w:val="005E6DEC"/>
    <w:rsid w:val="005F0C1A"/>
    <w:rsid w:val="005F0C5D"/>
    <w:rsid w:val="005F1F3A"/>
    <w:rsid w:val="005F3AC2"/>
    <w:rsid w:val="005F3CCB"/>
    <w:rsid w:val="00603F3F"/>
    <w:rsid w:val="00604A81"/>
    <w:rsid w:val="00606D9A"/>
    <w:rsid w:val="00610453"/>
    <w:rsid w:val="00612AAC"/>
    <w:rsid w:val="00614488"/>
    <w:rsid w:val="00614E37"/>
    <w:rsid w:val="00620391"/>
    <w:rsid w:val="00620D98"/>
    <w:rsid w:val="00622D92"/>
    <w:rsid w:val="00622E31"/>
    <w:rsid w:val="006237F9"/>
    <w:rsid w:val="006266E2"/>
    <w:rsid w:val="006278F7"/>
    <w:rsid w:val="00627BBC"/>
    <w:rsid w:val="00632E34"/>
    <w:rsid w:val="00635C33"/>
    <w:rsid w:val="00637FD7"/>
    <w:rsid w:val="006432C8"/>
    <w:rsid w:val="00644516"/>
    <w:rsid w:val="00644AA6"/>
    <w:rsid w:val="00645074"/>
    <w:rsid w:val="00650404"/>
    <w:rsid w:val="00655B4B"/>
    <w:rsid w:val="00656780"/>
    <w:rsid w:val="00656BF9"/>
    <w:rsid w:val="0066005C"/>
    <w:rsid w:val="0066014A"/>
    <w:rsid w:val="0066097F"/>
    <w:rsid w:val="00661C5D"/>
    <w:rsid w:val="006627AD"/>
    <w:rsid w:val="0066315C"/>
    <w:rsid w:val="00663408"/>
    <w:rsid w:val="00663E01"/>
    <w:rsid w:val="006640AF"/>
    <w:rsid w:val="00664540"/>
    <w:rsid w:val="006651D5"/>
    <w:rsid w:val="00666EF3"/>
    <w:rsid w:val="00670D61"/>
    <w:rsid w:val="00671AD2"/>
    <w:rsid w:val="00671DE3"/>
    <w:rsid w:val="00672202"/>
    <w:rsid w:val="0067294F"/>
    <w:rsid w:val="00672A23"/>
    <w:rsid w:val="00672F30"/>
    <w:rsid w:val="00673519"/>
    <w:rsid w:val="00674941"/>
    <w:rsid w:val="00676034"/>
    <w:rsid w:val="0067747A"/>
    <w:rsid w:val="006810EC"/>
    <w:rsid w:val="0068521D"/>
    <w:rsid w:val="006865B6"/>
    <w:rsid w:val="00687756"/>
    <w:rsid w:val="00693694"/>
    <w:rsid w:val="00693974"/>
    <w:rsid w:val="0069545D"/>
    <w:rsid w:val="006A15EF"/>
    <w:rsid w:val="006A41E3"/>
    <w:rsid w:val="006A4A43"/>
    <w:rsid w:val="006A5C5F"/>
    <w:rsid w:val="006A5ED7"/>
    <w:rsid w:val="006A75E0"/>
    <w:rsid w:val="006B0E49"/>
    <w:rsid w:val="006B1D07"/>
    <w:rsid w:val="006B26D8"/>
    <w:rsid w:val="006B29F3"/>
    <w:rsid w:val="006B3384"/>
    <w:rsid w:val="006B34FE"/>
    <w:rsid w:val="006B3B0C"/>
    <w:rsid w:val="006B412C"/>
    <w:rsid w:val="006B53EE"/>
    <w:rsid w:val="006C2438"/>
    <w:rsid w:val="006C2AA0"/>
    <w:rsid w:val="006C2F15"/>
    <w:rsid w:val="006C3499"/>
    <w:rsid w:val="006C467C"/>
    <w:rsid w:val="006C5B19"/>
    <w:rsid w:val="006C75D5"/>
    <w:rsid w:val="006C76AA"/>
    <w:rsid w:val="006D1305"/>
    <w:rsid w:val="006D143B"/>
    <w:rsid w:val="006D374C"/>
    <w:rsid w:val="006D4C56"/>
    <w:rsid w:val="006D54E9"/>
    <w:rsid w:val="006D6941"/>
    <w:rsid w:val="006E154B"/>
    <w:rsid w:val="006E2414"/>
    <w:rsid w:val="006E2C72"/>
    <w:rsid w:val="006E2E9C"/>
    <w:rsid w:val="006E6A3C"/>
    <w:rsid w:val="006E71C2"/>
    <w:rsid w:val="006E7A19"/>
    <w:rsid w:val="006F075C"/>
    <w:rsid w:val="006F2EEF"/>
    <w:rsid w:val="006F4152"/>
    <w:rsid w:val="006F6AA8"/>
    <w:rsid w:val="006F7A7F"/>
    <w:rsid w:val="00700DEC"/>
    <w:rsid w:val="007050FE"/>
    <w:rsid w:val="00705264"/>
    <w:rsid w:val="007057C5"/>
    <w:rsid w:val="00705F00"/>
    <w:rsid w:val="00706945"/>
    <w:rsid w:val="00707417"/>
    <w:rsid w:val="00707909"/>
    <w:rsid w:val="00707F9D"/>
    <w:rsid w:val="00713DAD"/>
    <w:rsid w:val="007143D4"/>
    <w:rsid w:val="007148F5"/>
    <w:rsid w:val="00721024"/>
    <w:rsid w:val="0072223D"/>
    <w:rsid w:val="00723660"/>
    <w:rsid w:val="0072375D"/>
    <w:rsid w:val="0072416C"/>
    <w:rsid w:val="00724BF7"/>
    <w:rsid w:val="00726DA1"/>
    <w:rsid w:val="007304BF"/>
    <w:rsid w:val="00732314"/>
    <w:rsid w:val="00733517"/>
    <w:rsid w:val="007369E1"/>
    <w:rsid w:val="007377C0"/>
    <w:rsid w:val="007378C4"/>
    <w:rsid w:val="007406BF"/>
    <w:rsid w:val="00740A23"/>
    <w:rsid w:val="00740AA4"/>
    <w:rsid w:val="00741ED3"/>
    <w:rsid w:val="007455F0"/>
    <w:rsid w:val="00746159"/>
    <w:rsid w:val="007466EA"/>
    <w:rsid w:val="00746772"/>
    <w:rsid w:val="007471C3"/>
    <w:rsid w:val="00750802"/>
    <w:rsid w:val="007511F5"/>
    <w:rsid w:val="00751EF2"/>
    <w:rsid w:val="00754ABD"/>
    <w:rsid w:val="007551DA"/>
    <w:rsid w:val="0076050C"/>
    <w:rsid w:val="0076066B"/>
    <w:rsid w:val="0076304B"/>
    <w:rsid w:val="00763FBA"/>
    <w:rsid w:val="00765308"/>
    <w:rsid w:val="00766E27"/>
    <w:rsid w:val="00767C63"/>
    <w:rsid w:val="00767E95"/>
    <w:rsid w:val="0077029C"/>
    <w:rsid w:val="00771BAF"/>
    <w:rsid w:val="00771C6C"/>
    <w:rsid w:val="00772CEC"/>
    <w:rsid w:val="007746F1"/>
    <w:rsid w:val="007748F0"/>
    <w:rsid w:val="007755D5"/>
    <w:rsid w:val="007774D7"/>
    <w:rsid w:val="00777F55"/>
    <w:rsid w:val="0078126F"/>
    <w:rsid w:val="0078510B"/>
    <w:rsid w:val="007858CC"/>
    <w:rsid w:val="00792172"/>
    <w:rsid w:val="00792218"/>
    <w:rsid w:val="00794B2C"/>
    <w:rsid w:val="007961F1"/>
    <w:rsid w:val="00797AF3"/>
    <w:rsid w:val="007A0DDA"/>
    <w:rsid w:val="007A15C7"/>
    <w:rsid w:val="007A31B8"/>
    <w:rsid w:val="007A4C0D"/>
    <w:rsid w:val="007B2A7C"/>
    <w:rsid w:val="007B33CE"/>
    <w:rsid w:val="007B406F"/>
    <w:rsid w:val="007B4158"/>
    <w:rsid w:val="007B4689"/>
    <w:rsid w:val="007B4800"/>
    <w:rsid w:val="007B650F"/>
    <w:rsid w:val="007C465D"/>
    <w:rsid w:val="007C4E38"/>
    <w:rsid w:val="007C60D9"/>
    <w:rsid w:val="007C668B"/>
    <w:rsid w:val="007C6EBA"/>
    <w:rsid w:val="007D0804"/>
    <w:rsid w:val="007D185F"/>
    <w:rsid w:val="007D18A9"/>
    <w:rsid w:val="007D1D93"/>
    <w:rsid w:val="007D272E"/>
    <w:rsid w:val="007D2DEB"/>
    <w:rsid w:val="007D2E8B"/>
    <w:rsid w:val="007D4900"/>
    <w:rsid w:val="007D54C0"/>
    <w:rsid w:val="007E30EC"/>
    <w:rsid w:val="007E338A"/>
    <w:rsid w:val="007E4030"/>
    <w:rsid w:val="007E6398"/>
    <w:rsid w:val="007E697C"/>
    <w:rsid w:val="007E776B"/>
    <w:rsid w:val="007F1490"/>
    <w:rsid w:val="007F3A75"/>
    <w:rsid w:val="007F5DFE"/>
    <w:rsid w:val="007F6674"/>
    <w:rsid w:val="007F691D"/>
    <w:rsid w:val="0080082C"/>
    <w:rsid w:val="00800B7A"/>
    <w:rsid w:val="0080114E"/>
    <w:rsid w:val="008015B3"/>
    <w:rsid w:val="0080249B"/>
    <w:rsid w:val="00803B9B"/>
    <w:rsid w:val="00805285"/>
    <w:rsid w:val="00805832"/>
    <w:rsid w:val="008078B1"/>
    <w:rsid w:val="00810901"/>
    <w:rsid w:val="00811F74"/>
    <w:rsid w:val="0081270C"/>
    <w:rsid w:val="00812979"/>
    <w:rsid w:val="008144BF"/>
    <w:rsid w:val="008165A0"/>
    <w:rsid w:val="00817284"/>
    <w:rsid w:val="00817818"/>
    <w:rsid w:val="00820890"/>
    <w:rsid w:val="00821A31"/>
    <w:rsid w:val="00822011"/>
    <w:rsid w:val="00823924"/>
    <w:rsid w:val="0082423B"/>
    <w:rsid w:val="00824947"/>
    <w:rsid w:val="008325C2"/>
    <w:rsid w:val="00832951"/>
    <w:rsid w:val="00833047"/>
    <w:rsid w:val="00833D8F"/>
    <w:rsid w:val="00834FA4"/>
    <w:rsid w:val="00835788"/>
    <w:rsid w:val="00835F44"/>
    <w:rsid w:val="008360BD"/>
    <w:rsid w:val="008378E7"/>
    <w:rsid w:val="00837DAD"/>
    <w:rsid w:val="00840406"/>
    <w:rsid w:val="008408A9"/>
    <w:rsid w:val="00841ED1"/>
    <w:rsid w:val="00844197"/>
    <w:rsid w:val="008466BC"/>
    <w:rsid w:val="008469CB"/>
    <w:rsid w:val="00846E15"/>
    <w:rsid w:val="008504F7"/>
    <w:rsid w:val="00850A73"/>
    <w:rsid w:val="008516DC"/>
    <w:rsid w:val="00851C28"/>
    <w:rsid w:val="008522C5"/>
    <w:rsid w:val="00855246"/>
    <w:rsid w:val="00856F8B"/>
    <w:rsid w:val="00861358"/>
    <w:rsid w:val="00861493"/>
    <w:rsid w:val="00861DCE"/>
    <w:rsid w:val="0086201C"/>
    <w:rsid w:val="00862EC7"/>
    <w:rsid w:val="00864C3D"/>
    <w:rsid w:val="008652E1"/>
    <w:rsid w:val="00866341"/>
    <w:rsid w:val="0087021C"/>
    <w:rsid w:val="00870BB4"/>
    <w:rsid w:val="00871235"/>
    <w:rsid w:val="00872ADD"/>
    <w:rsid w:val="008734E9"/>
    <w:rsid w:val="00874987"/>
    <w:rsid w:val="00875B88"/>
    <w:rsid w:val="0088015E"/>
    <w:rsid w:val="0088069A"/>
    <w:rsid w:val="00880733"/>
    <w:rsid w:val="00881A0A"/>
    <w:rsid w:val="00881CDB"/>
    <w:rsid w:val="0088286B"/>
    <w:rsid w:val="00882AD0"/>
    <w:rsid w:val="00882BF9"/>
    <w:rsid w:val="00882D11"/>
    <w:rsid w:val="0088365C"/>
    <w:rsid w:val="00883AC8"/>
    <w:rsid w:val="00883AFD"/>
    <w:rsid w:val="008853A8"/>
    <w:rsid w:val="00890C83"/>
    <w:rsid w:val="00892C72"/>
    <w:rsid w:val="00893ED1"/>
    <w:rsid w:val="008946D6"/>
    <w:rsid w:val="00894FC8"/>
    <w:rsid w:val="008957B9"/>
    <w:rsid w:val="00896D5C"/>
    <w:rsid w:val="00897328"/>
    <w:rsid w:val="008A12F4"/>
    <w:rsid w:val="008A293B"/>
    <w:rsid w:val="008A3D28"/>
    <w:rsid w:val="008A463B"/>
    <w:rsid w:val="008A4F23"/>
    <w:rsid w:val="008A61D4"/>
    <w:rsid w:val="008A621F"/>
    <w:rsid w:val="008A658D"/>
    <w:rsid w:val="008A6797"/>
    <w:rsid w:val="008A68AB"/>
    <w:rsid w:val="008B11C8"/>
    <w:rsid w:val="008B1871"/>
    <w:rsid w:val="008B45C0"/>
    <w:rsid w:val="008B729D"/>
    <w:rsid w:val="008C0290"/>
    <w:rsid w:val="008C0CE8"/>
    <w:rsid w:val="008C5230"/>
    <w:rsid w:val="008C7B6A"/>
    <w:rsid w:val="008D07FE"/>
    <w:rsid w:val="008D0A26"/>
    <w:rsid w:val="008D0F0B"/>
    <w:rsid w:val="008D2365"/>
    <w:rsid w:val="008D2DF8"/>
    <w:rsid w:val="008D54A5"/>
    <w:rsid w:val="008D5B21"/>
    <w:rsid w:val="008D63E7"/>
    <w:rsid w:val="008D739C"/>
    <w:rsid w:val="008E05A3"/>
    <w:rsid w:val="008E1A2C"/>
    <w:rsid w:val="008E21E7"/>
    <w:rsid w:val="008E2C9A"/>
    <w:rsid w:val="008E36C3"/>
    <w:rsid w:val="008E3BF9"/>
    <w:rsid w:val="008E4A4D"/>
    <w:rsid w:val="008E4D3D"/>
    <w:rsid w:val="008E4FFC"/>
    <w:rsid w:val="008F305D"/>
    <w:rsid w:val="008F4F95"/>
    <w:rsid w:val="008F4FA6"/>
    <w:rsid w:val="008F516F"/>
    <w:rsid w:val="00900664"/>
    <w:rsid w:val="00901213"/>
    <w:rsid w:val="009012BC"/>
    <w:rsid w:val="0090132A"/>
    <w:rsid w:val="00901389"/>
    <w:rsid w:val="00906327"/>
    <w:rsid w:val="009104EF"/>
    <w:rsid w:val="00910F3B"/>
    <w:rsid w:val="00911FDB"/>
    <w:rsid w:val="00913C44"/>
    <w:rsid w:val="00914615"/>
    <w:rsid w:val="00914EEC"/>
    <w:rsid w:val="00915260"/>
    <w:rsid w:val="009163D2"/>
    <w:rsid w:val="00916B3D"/>
    <w:rsid w:val="0092140A"/>
    <w:rsid w:val="00923465"/>
    <w:rsid w:val="00923BEE"/>
    <w:rsid w:val="00924240"/>
    <w:rsid w:val="00925125"/>
    <w:rsid w:val="009258BA"/>
    <w:rsid w:val="00930986"/>
    <w:rsid w:val="00933C64"/>
    <w:rsid w:val="0093431C"/>
    <w:rsid w:val="00935A01"/>
    <w:rsid w:val="00935DB0"/>
    <w:rsid w:val="00936B27"/>
    <w:rsid w:val="0094508F"/>
    <w:rsid w:val="00945BA5"/>
    <w:rsid w:val="0095021D"/>
    <w:rsid w:val="00952287"/>
    <w:rsid w:val="009531F3"/>
    <w:rsid w:val="009540D1"/>
    <w:rsid w:val="00955BC8"/>
    <w:rsid w:val="00956647"/>
    <w:rsid w:val="009611C6"/>
    <w:rsid w:val="00963D81"/>
    <w:rsid w:val="00964AE8"/>
    <w:rsid w:val="00964B7F"/>
    <w:rsid w:val="00965740"/>
    <w:rsid w:val="00965D21"/>
    <w:rsid w:val="00965E8E"/>
    <w:rsid w:val="0096740F"/>
    <w:rsid w:val="0097123A"/>
    <w:rsid w:val="009719FA"/>
    <w:rsid w:val="009740C3"/>
    <w:rsid w:val="0097436A"/>
    <w:rsid w:val="0097758E"/>
    <w:rsid w:val="00982240"/>
    <w:rsid w:val="00983EEF"/>
    <w:rsid w:val="0098561B"/>
    <w:rsid w:val="009901D5"/>
    <w:rsid w:val="00991E64"/>
    <w:rsid w:val="009928A3"/>
    <w:rsid w:val="009934A7"/>
    <w:rsid w:val="00994550"/>
    <w:rsid w:val="009A0394"/>
    <w:rsid w:val="009A281C"/>
    <w:rsid w:val="009A4094"/>
    <w:rsid w:val="009A540F"/>
    <w:rsid w:val="009A549C"/>
    <w:rsid w:val="009A63CD"/>
    <w:rsid w:val="009A75F6"/>
    <w:rsid w:val="009B1247"/>
    <w:rsid w:val="009B2D10"/>
    <w:rsid w:val="009B2FDC"/>
    <w:rsid w:val="009B369A"/>
    <w:rsid w:val="009B42B4"/>
    <w:rsid w:val="009B4C3D"/>
    <w:rsid w:val="009B7FEA"/>
    <w:rsid w:val="009C1505"/>
    <w:rsid w:val="009C1EF0"/>
    <w:rsid w:val="009C35DB"/>
    <w:rsid w:val="009C3764"/>
    <w:rsid w:val="009C4124"/>
    <w:rsid w:val="009C4525"/>
    <w:rsid w:val="009C56FC"/>
    <w:rsid w:val="009C5F8C"/>
    <w:rsid w:val="009C62B8"/>
    <w:rsid w:val="009D00DB"/>
    <w:rsid w:val="009D00F3"/>
    <w:rsid w:val="009D0598"/>
    <w:rsid w:val="009D0E19"/>
    <w:rsid w:val="009D0E69"/>
    <w:rsid w:val="009D24CD"/>
    <w:rsid w:val="009D3FB0"/>
    <w:rsid w:val="009D43BE"/>
    <w:rsid w:val="009D4AAD"/>
    <w:rsid w:val="009D4C0F"/>
    <w:rsid w:val="009D5281"/>
    <w:rsid w:val="009D53D1"/>
    <w:rsid w:val="009D5B3C"/>
    <w:rsid w:val="009D63F7"/>
    <w:rsid w:val="009D6E8F"/>
    <w:rsid w:val="009E0959"/>
    <w:rsid w:val="009E1F91"/>
    <w:rsid w:val="009E27E6"/>
    <w:rsid w:val="009E43C7"/>
    <w:rsid w:val="009E4679"/>
    <w:rsid w:val="009E663B"/>
    <w:rsid w:val="009F0F07"/>
    <w:rsid w:val="009F2A9A"/>
    <w:rsid w:val="009F369B"/>
    <w:rsid w:val="009F4658"/>
    <w:rsid w:val="009F4DD3"/>
    <w:rsid w:val="009F5644"/>
    <w:rsid w:val="009F67FC"/>
    <w:rsid w:val="009F7C86"/>
    <w:rsid w:val="009F7FE8"/>
    <w:rsid w:val="00A00A2C"/>
    <w:rsid w:val="00A00B1C"/>
    <w:rsid w:val="00A014C5"/>
    <w:rsid w:val="00A018FD"/>
    <w:rsid w:val="00A0417A"/>
    <w:rsid w:val="00A046BD"/>
    <w:rsid w:val="00A048B9"/>
    <w:rsid w:val="00A04F64"/>
    <w:rsid w:val="00A06029"/>
    <w:rsid w:val="00A06382"/>
    <w:rsid w:val="00A0665B"/>
    <w:rsid w:val="00A103EC"/>
    <w:rsid w:val="00A10F01"/>
    <w:rsid w:val="00A11BAE"/>
    <w:rsid w:val="00A13C80"/>
    <w:rsid w:val="00A147B9"/>
    <w:rsid w:val="00A15196"/>
    <w:rsid w:val="00A172E3"/>
    <w:rsid w:val="00A20FB8"/>
    <w:rsid w:val="00A22675"/>
    <w:rsid w:val="00A228F3"/>
    <w:rsid w:val="00A23408"/>
    <w:rsid w:val="00A240F7"/>
    <w:rsid w:val="00A2554E"/>
    <w:rsid w:val="00A256C6"/>
    <w:rsid w:val="00A26D61"/>
    <w:rsid w:val="00A27644"/>
    <w:rsid w:val="00A2782C"/>
    <w:rsid w:val="00A27F9D"/>
    <w:rsid w:val="00A304C9"/>
    <w:rsid w:val="00A32473"/>
    <w:rsid w:val="00A33A61"/>
    <w:rsid w:val="00A33F4F"/>
    <w:rsid w:val="00A34E36"/>
    <w:rsid w:val="00A36487"/>
    <w:rsid w:val="00A368DE"/>
    <w:rsid w:val="00A36B89"/>
    <w:rsid w:val="00A4093C"/>
    <w:rsid w:val="00A43374"/>
    <w:rsid w:val="00A433BB"/>
    <w:rsid w:val="00A433C2"/>
    <w:rsid w:val="00A440DC"/>
    <w:rsid w:val="00A44502"/>
    <w:rsid w:val="00A44891"/>
    <w:rsid w:val="00A44DB0"/>
    <w:rsid w:val="00A44DE5"/>
    <w:rsid w:val="00A454A2"/>
    <w:rsid w:val="00A4585E"/>
    <w:rsid w:val="00A47DCA"/>
    <w:rsid w:val="00A502BE"/>
    <w:rsid w:val="00A52C00"/>
    <w:rsid w:val="00A53B6A"/>
    <w:rsid w:val="00A54400"/>
    <w:rsid w:val="00A57D3F"/>
    <w:rsid w:val="00A60A12"/>
    <w:rsid w:val="00A63DEB"/>
    <w:rsid w:val="00A65062"/>
    <w:rsid w:val="00A66335"/>
    <w:rsid w:val="00A66D6D"/>
    <w:rsid w:val="00A7237D"/>
    <w:rsid w:val="00A7343A"/>
    <w:rsid w:val="00A737D9"/>
    <w:rsid w:val="00A740E2"/>
    <w:rsid w:val="00A74D06"/>
    <w:rsid w:val="00A76010"/>
    <w:rsid w:val="00A80E2F"/>
    <w:rsid w:val="00A811B5"/>
    <w:rsid w:val="00A8529C"/>
    <w:rsid w:val="00A86B45"/>
    <w:rsid w:val="00A86EDD"/>
    <w:rsid w:val="00A9034C"/>
    <w:rsid w:val="00A90DB4"/>
    <w:rsid w:val="00A93242"/>
    <w:rsid w:val="00A94805"/>
    <w:rsid w:val="00A951D9"/>
    <w:rsid w:val="00A952F4"/>
    <w:rsid w:val="00A96CF8"/>
    <w:rsid w:val="00AA073F"/>
    <w:rsid w:val="00AA14E6"/>
    <w:rsid w:val="00AA1ACF"/>
    <w:rsid w:val="00AA47BB"/>
    <w:rsid w:val="00AA4AEB"/>
    <w:rsid w:val="00AA50C1"/>
    <w:rsid w:val="00AA538C"/>
    <w:rsid w:val="00AA577C"/>
    <w:rsid w:val="00AA5890"/>
    <w:rsid w:val="00AA665D"/>
    <w:rsid w:val="00AA6D4E"/>
    <w:rsid w:val="00AA6ECA"/>
    <w:rsid w:val="00AA75CA"/>
    <w:rsid w:val="00AA776E"/>
    <w:rsid w:val="00AA794A"/>
    <w:rsid w:val="00AA7BE2"/>
    <w:rsid w:val="00AB1206"/>
    <w:rsid w:val="00AB3300"/>
    <w:rsid w:val="00AB3899"/>
    <w:rsid w:val="00AB4BD0"/>
    <w:rsid w:val="00AB688A"/>
    <w:rsid w:val="00AC0FFA"/>
    <w:rsid w:val="00AC1E2D"/>
    <w:rsid w:val="00AC5FA0"/>
    <w:rsid w:val="00AD120C"/>
    <w:rsid w:val="00AD1D02"/>
    <w:rsid w:val="00AD31E8"/>
    <w:rsid w:val="00AD3F1C"/>
    <w:rsid w:val="00AD4E70"/>
    <w:rsid w:val="00AE048D"/>
    <w:rsid w:val="00AE3816"/>
    <w:rsid w:val="00AE46B3"/>
    <w:rsid w:val="00AE619B"/>
    <w:rsid w:val="00AE73CB"/>
    <w:rsid w:val="00AF04CF"/>
    <w:rsid w:val="00AF0CDE"/>
    <w:rsid w:val="00AF1400"/>
    <w:rsid w:val="00AF1AC7"/>
    <w:rsid w:val="00AF50C6"/>
    <w:rsid w:val="00AF5384"/>
    <w:rsid w:val="00AF65C5"/>
    <w:rsid w:val="00AF77F2"/>
    <w:rsid w:val="00B01583"/>
    <w:rsid w:val="00B0343E"/>
    <w:rsid w:val="00B04BEE"/>
    <w:rsid w:val="00B05879"/>
    <w:rsid w:val="00B06F45"/>
    <w:rsid w:val="00B11B95"/>
    <w:rsid w:val="00B11BA0"/>
    <w:rsid w:val="00B12079"/>
    <w:rsid w:val="00B12A66"/>
    <w:rsid w:val="00B14453"/>
    <w:rsid w:val="00B20759"/>
    <w:rsid w:val="00B2136F"/>
    <w:rsid w:val="00B22722"/>
    <w:rsid w:val="00B22E07"/>
    <w:rsid w:val="00B233E9"/>
    <w:rsid w:val="00B24BFA"/>
    <w:rsid w:val="00B24E79"/>
    <w:rsid w:val="00B270B8"/>
    <w:rsid w:val="00B270F9"/>
    <w:rsid w:val="00B27DD5"/>
    <w:rsid w:val="00B30359"/>
    <w:rsid w:val="00B33CD3"/>
    <w:rsid w:val="00B35DE2"/>
    <w:rsid w:val="00B40E46"/>
    <w:rsid w:val="00B41357"/>
    <w:rsid w:val="00B438D4"/>
    <w:rsid w:val="00B43CE3"/>
    <w:rsid w:val="00B46366"/>
    <w:rsid w:val="00B474AB"/>
    <w:rsid w:val="00B5034B"/>
    <w:rsid w:val="00B51A5C"/>
    <w:rsid w:val="00B51E77"/>
    <w:rsid w:val="00B52A17"/>
    <w:rsid w:val="00B52A74"/>
    <w:rsid w:val="00B55191"/>
    <w:rsid w:val="00B57625"/>
    <w:rsid w:val="00B6096B"/>
    <w:rsid w:val="00B60C4E"/>
    <w:rsid w:val="00B60C6F"/>
    <w:rsid w:val="00B648EC"/>
    <w:rsid w:val="00B653A2"/>
    <w:rsid w:val="00B71680"/>
    <w:rsid w:val="00B71FE8"/>
    <w:rsid w:val="00B72484"/>
    <w:rsid w:val="00B72807"/>
    <w:rsid w:val="00B748D1"/>
    <w:rsid w:val="00B76907"/>
    <w:rsid w:val="00B80AC5"/>
    <w:rsid w:val="00B80B0A"/>
    <w:rsid w:val="00B80B82"/>
    <w:rsid w:val="00B80F3C"/>
    <w:rsid w:val="00B8103C"/>
    <w:rsid w:val="00B81D08"/>
    <w:rsid w:val="00B83A51"/>
    <w:rsid w:val="00B84AFA"/>
    <w:rsid w:val="00B8566F"/>
    <w:rsid w:val="00B90D60"/>
    <w:rsid w:val="00B911C8"/>
    <w:rsid w:val="00B9162C"/>
    <w:rsid w:val="00B93D96"/>
    <w:rsid w:val="00B9519E"/>
    <w:rsid w:val="00B956B2"/>
    <w:rsid w:val="00B96CBB"/>
    <w:rsid w:val="00BA14DA"/>
    <w:rsid w:val="00BA3487"/>
    <w:rsid w:val="00BA35AD"/>
    <w:rsid w:val="00BA50FB"/>
    <w:rsid w:val="00BA64F3"/>
    <w:rsid w:val="00BA7021"/>
    <w:rsid w:val="00BA75B4"/>
    <w:rsid w:val="00BB0407"/>
    <w:rsid w:val="00BB0B43"/>
    <w:rsid w:val="00BB40A6"/>
    <w:rsid w:val="00BB64AB"/>
    <w:rsid w:val="00BB6EB1"/>
    <w:rsid w:val="00BB7115"/>
    <w:rsid w:val="00BC049D"/>
    <w:rsid w:val="00BC3D62"/>
    <w:rsid w:val="00BC3E42"/>
    <w:rsid w:val="00BC5D24"/>
    <w:rsid w:val="00BC608B"/>
    <w:rsid w:val="00BC7608"/>
    <w:rsid w:val="00BC7BEF"/>
    <w:rsid w:val="00BD1A64"/>
    <w:rsid w:val="00BD5BA4"/>
    <w:rsid w:val="00BD62AE"/>
    <w:rsid w:val="00BE49C3"/>
    <w:rsid w:val="00BE506B"/>
    <w:rsid w:val="00BE5E1C"/>
    <w:rsid w:val="00BE6AAD"/>
    <w:rsid w:val="00BE6CCF"/>
    <w:rsid w:val="00BF02F9"/>
    <w:rsid w:val="00BF0655"/>
    <w:rsid w:val="00BF58BE"/>
    <w:rsid w:val="00BF596C"/>
    <w:rsid w:val="00BF6D87"/>
    <w:rsid w:val="00BF7605"/>
    <w:rsid w:val="00C02588"/>
    <w:rsid w:val="00C0357A"/>
    <w:rsid w:val="00C05F4C"/>
    <w:rsid w:val="00C0684A"/>
    <w:rsid w:val="00C07FC5"/>
    <w:rsid w:val="00C100BC"/>
    <w:rsid w:val="00C121C8"/>
    <w:rsid w:val="00C127F3"/>
    <w:rsid w:val="00C13952"/>
    <w:rsid w:val="00C14634"/>
    <w:rsid w:val="00C14FCF"/>
    <w:rsid w:val="00C1540D"/>
    <w:rsid w:val="00C21F34"/>
    <w:rsid w:val="00C2209C"/>
    <w:rsid w:val="00C2488E"/>
    <w:rsid w:val="00C3039C"/>
    <w:rsid w:val="00C34594"/>
    <w:rsid w:val="00C34BBE"/>
    <w:rsid w:val="00C37213"/>
    <w:rsid w:val="00C378E6"/>
    <w:rsid w:val="00C421DF"/>
    <w:rsid w:val="00C426B0"/>
    <w:rsid w:val="00C453D9"/>
    <w:rsid w:val="00C46107"/>
    <w:rsid w:val="00C50011"/>
    <w:rsid w:val="00C5021B"/>
    <w:rsid w:val="00C50471"/>
    <w:rsid w:val="00C51668"/>
    <w:rsid w:val="00C527DC"/>
    <w:rsid w:val="00C5430F"/>
    <w:rsid w:val="00C54DC3"/>
    <w:rsid w:val="00C57E08"/>
    <w:rsid w:val="00C63CF5"/>
    <w:rsid w:val="00C64E44"/>
    <w:rsid w:val="00C656A7"/>
    <w:rsid w:val="00C662E9"/>
    <w:rsid w:val="00C66446"/>
    <w:rsid w:val="00C67C90"/>
    <w:rsid w:val="00C70ECB"/>
    <w:rsid w:val="00C73B66"/>
    <w:rsid w:val="00C75086"/>
    <w:rsid w:val="00C762AA"/>
    <w:rsid w:val="00C76934"/>
    <w:rsid w:val="00C76EC1"/>
    <w:rsid w:val="00C7785F"/>
    <w:rsid w:val="00C8045F"/>
    <w:rsid w:val="00C805B3"/>
    <w:rsid w:val="00C80EE3"/>
    <w:rsid w:val="00C81D9E"/>
    <w:rsid w:val="00C83823"/>
    <w:rsid w:val="00C8486D"/>
    <w:rsid w:val="00C84F07"/>
    <w:rsid w:val="00C85AFA"/>
    <w:rsid w:val="00C86892"/>
    <w:rsid w:val="00C86FF3"/>
    <w:rsid w:val="00C90D9A"/>
    <w:rsid w:val="00C91B6D"/>
    <w:rsid w:val="00C92706"/>
    <w:rsid w:val="00C948C1"/>
    <w:rsid w:val="00C94D6F"/>
    <w:rsid w:val="00C956A6"/>
    <w:rsid w:val="00C97308"/>
    <w:rsid w:val="00C97633"/>
    <w:rsid w:val="00CA05CD"/>
    <w:rsid w:val="00CA0654"/>
    <w:rsid w:val="00CA1687"/>
    <w:rsid w:val="00CA1CA6"/>
    <w:rsid w:val="00CA216C"/>
    <w:rsid w:val="00CA4313"/>
    <w:rsid w:val="00CA6D35"/>
    <w:rsid w:val="00CA7836"/>
    <w:rsid w:val="00CB1C49"/>
    <w:rsid w:val="00CB2121"/>
    <w:rsid w:val="00CB566E"/>
    <w:rsid w:val="00CB56E3"/>
    <w:rsid w:val="00CB5842"/>
    <w:rsid w:val="00CB5C34"/>
    <w:rsid w:val="00CB5EC0"/>
    <w:rsid w:val="00CB70D0"/>
    <w:rsid w:val="00CC0AEC"/>
    <w:rsid w:val="00CC1294"/>
    <w:rsid w:val="00CC1432"/>
    <w:rsid w:val="00CC199D"/>
    <w:rsid w:val="00CC3AB1"/>
    <w:rsid w:val="00CC43B2"/>
    <w:rsid w:val="00CC6E7A"/>
    <w:rsid w:val="00CC70AB"/>
    <w:rsid w:val="00CD13A8"/>
    <w:rsid w:val="00CD661D"/>
    <w:rsid w:val="00CE0FDB"/>
    <w:rsid w:val="00CE1BA6"/>
    <w:rsid w:val="00CE242E"/>
    <w:rsid w:val="00CE2C8C"/>
    <w:rsid w:val="00CE6C45"/>
    <w:rsid w:val="00CF3967"/>
    <w:rsid w:val="00CF3C8E"/>
    <w:rsid w:val="00CF4428"/>
    <w:rsid w:val="00CF5048"/>
    <w:rsid w:val="00CF5BBA"/>
    <w:rsid w:val="00CF5C91"/>
    <w:rsid w:val="00CF5CA7"/>
    <w:rsid w:val="00CF61EE"/>
    <w:rsid w:val="00CF65C0"/>
    <w:rsid w:val="00D00686"/>
    <w:rsid w:val="00D006A7"/>
    <w:rsid w:val="00D00C3B"/>
    <w:rsid w:val="00D01074"/>
    <w:rsid w:val="00D01709"/>
    <w:rsid w:val="00D021AB"/>
    <w:rsid w:val="00D02DE8"/>
    <w:rsid w:val="00D0662E"/>
    <w:rsid w:val="00D11DF0"/>
    <w:rsid w:val="00D12BF4"/>
    <w:rsid w:val="00D137BC"/>
    <w:rsid w:val="00D14BDE"/>
    <w:rsid w:val="00D14C02"/>
    <w:rsid w:val="00D164BF"/>
    <w:rsid w:val="00D17BBA"/>
    <w:rsid w:val="00D22181"/>
    <w:rsid w:val="00D2320E"/>
    <w:rsid w:val="00D24CE6"/>
    <w:rsid w:val="00D25F12"/>
    <w:rsid w:val="00D3369A"/>
    <w:rsid w:val="00D33F30"/>
    <w:rsid w:val="00D40AAB"/>
    <w:rsid w:val="00D417CF"/>
    <w:rsid w:val="00D420D5"/>
    <w:rsid w:val="00D445D2"/>
    <w:rsid w:val="00D44DC1"/>
    <w:rsid w:val="00D47342"/>
    <w:rsid w:val="00D47E2B"/>
    <w:rsid w:val="00D500C1"/>
    <w:rsid w:val="00D50640"/>
    <w:rsid w:val="00D50B68"/>
    <w:rsid w:val="00D5143A"/>
    <w:rsid w:val="00D52653"/>
    <w:rsid w:val="00D52EC6"/>
    <w:rsid w:val="00D56162"/>
    <w:rsid w:val="00D577C9"/>
    <w:rsid w:val="00D6217D"/>
    <w:rsid w:val="00D62202"/>
    <w:rsid w:val="00D63508"/>
    <w:rsid w:val="00D64DBA"/>
    <w:rsid w:val="00D64DE1"/>
    <w:rsid w:val="00D67A5B"/>
    <w:rsid w:val="00D67D79"/>
    <w:rsid w:val="00D7148F"/>
    <w:rsid w:val="00D71617"/>
    <w:rsid w:val="00D71ADD"/>
    <w:rsid w:val="00D7223C"/>
    <w:rsid w:val="00D7231E"/>
    <w:rsid w:val="00D72C0C"/>
    <w:rsid w:val="00D7317C"/>
    <w:rsid w:val="00D73974"/>
    <w:rsid w:val="00D74DD3"/>
    <w:rsid w:val="00D76DDF"/>
    <w:rsid w:val="00D77363"/>
    <w:rsid w:val="00D80A1B"/>
    <w:rsid w:val="00D829BE"/>
    <w:rsid w:val="00D85A69"/>
    <w:rsid w:val="00D85DAA"/>
    <w:rsid w:val="00D9159A"/>
    <w:rsid w:val="00D92850"/>
    <w:rsid w:val="00D92D6E"/>
    <w:rsid w:val="00D96052"/>
    <w:rsid w:val="00D96F38"/>
    <w:rsid w:val="00D978ED"/>
    <w:rsid w:val="00DA0A23"/>
    <w:rsid w:val="00DA15F2"/>
    <w:rsid w:val="00DA1AFC"/>
    <w:rsid w:val="00DA277E"/>
    <w:rsid w:val="00DA32E4"/>
    <w:rsid w:val="00DA3E50"/>
    <w:rsid w:val="00DA75FA"/>
    <w:rsid w:val="00DB08FE"/>
    <w:rsid w:val="00DB0A01"/>
    <w:rsid w:val="00DB0DC8"/>
    <w:rsid w:val="00DB1B66"/>
    <w:rsid w:val="00DB2EBB"/>
    <w:rsid w:val="00DB34DC"/>
    <w:rsid w:val="00DB410F"/>
    <w:rsid w:val="00DB5338"/>
    <w:rsid w:val="00DC0D77"/>
    <w:rsid w:val="00DC1EB2"/>
    <w:rsid w:val="00DC480E"/>
    <w:rsid w:val="00DC6573"/>
    <w:rsid w:val="00DC662E"/>
    <w:rsid w:val="00DC6693"/>
    <w:rsid w:val="00DC6C5B"/>
    <w:rsid w:val="00DD092B"/>
    <w:rsid w:val="00DD13A3"/>
    <w:rsid w:val="00DD2511"/>
    <w:rsid w:val="00DD3F03"/>
    <w:rsid w:val="00DD4DD8"/>
    <w:rsid w:val="00DD5872"/>
    <w:rsid w:val="00DD7DF2"/>
    <w:rsid w:val="00DE1911"/>
    <w:rsid w:val="00DE1C04"/>
    <w:rsid w:val="00DE548B"/>
    <w:rsid w:val="00DE5F97"/>
    <w:rsid w:val="00DE6404"/>
    <w:rsid w:val="00DE7707"/>
    <w:rsid w:val="00DF0ABA"/>
    <w:rsid w:val="00DF2234"/>
    <w:rsid w:val="00DF5CD7"/>
    <w:rsid w:val="00DF65C2"/>
    <w:rsid w:val="00E00B41"/>
    <w:rsid w:val="00E035CD"/>
    <w:rsid w:val="00E046EA"/>
    <w:rsid w:val="00E04EC8"/>
    <w:rsid w:val="00E05E47"/>
    <w:rsid w:val="00E06C30"/>
    <w:rsid w:val="00E06F87"/>
    <w:rsid w:val="00E12B4A"/>
    <w:rsid w:val="00E136F2"/>
    <w:rsid w:val="00E13F06"/>
    <w:rsid w:val="00E14DBD"/>
    <w:rsid w:val="00E15B18"/>
    <w:rsid w:val="00E2064E"/>
    <w:rsid w:val="00E24E06"/>
    <w:rsid w:val="00E25A6E"/>
    <w:rsid w:val="00E25EC2"/>
    <w:rsid w:val="00E26DA1"/>
    <w:rsid w:val="00E30A36"/>
    <w:rsid w:val="00E30C56"/>
    <w:rsid w:val="00E31649"/>
    <w:rsid w:val="00E31B83"/>
    <w:rsid w:val="00E35E7D"/>
    <w:rsid w:val="00E36AC9"/>
    <w:rsid w:val="00E37321"/>
    <w:rsid w:val="00E4055F"/>
    <w:rsid w:val="00E40882"/>
    <w:rsid w:val="00E40928"/>
    <w:rsid w:val="00E4183E"/>
    <w:rsid w:val="00E42199"/>
    <w:rsid w:val="00E426DD"/>
    <w:rsid w:val="00E43AFE"/>
    <w:rsid w:val="00E44D49"/>
    <w:rsid w:val="00E44EFC"/>
    <w:rsid w:val="00E45354"/>
    <w:rsid w:val="00E50B24"/>
    <w:rsid w:val="00E51D9E"/>
    <w:rsid w:val="00E5222D"/>
    <w:rsid w:val="00E52770"/>
    <w:rsid w:val="00E52AFD"/>
    <w:rsid w:val="00E53B91"/>
    <w:rsid w:val="00E54544"/>
    <w:rsid w:val="00E54775"/>
    <w:rsid w:val="00E547E4"/>
    <w:rsid w:val="00E5500E"/>
    <w:rsid w:val="00E61BDC"/>
    <w:rsid w:val="00E64A33"/>
    <w:rsid w:val="00E651C5"/>
    <w:rsid w:val="00E6529B"/>
    <w:rsid w:val="00E66599"/>
    <w:rsid w:val="00E66B7B"/>
    <w:rsid w:val="00E66CCA"/>
    <w:rsid w:val="00E6772C"/>
    <w:rsid w:val="00E71B62"/>
    <w:rsid w:val="00E76424"/>
    <w:rsid w:val="00E76A76"/>
    <w:rsid w:val="00E77D24"/>
    <w:rsid w:val="00E83E83"/>
    <w:rsid w:val="00E85CBF"/>
    <w:rsid w:val="00E90350"/>
    <w:rsid w:val="00E909A9"/>
    <w:rsid w:val="00E910AF"/>
    <w:rsid w:val="00E92E7F"/>
    <w:rsid w:val="00E95523"/>
    <w:rsid w:val="00E962E1"/>
    <w:rsid w:val="00EA0AEB"/>
    <w:rsid w:val="00EA1B47"/>
    <w:rsid w:val="00EA2B1F"/>
    <w:rsid w:val="00EA3979"/>
    <w:rsid w:val="00EA3EB8"/>
    <w:rsid w:val="00EA4166"/>
    <w:rsid w:val="00EA4B40"/>
    <w:rsid w:val="00EA4C34"/>
    <w:rsid w:val="00EA67F3"/>
    <w:rsid w:val="00EA68C9"/>
    <w:rsid w:val="00EA6922"/>
    <w:rsid w:val="00EB10D5"/>
    <w:rsid w:val="00EB1457"/>
    <w:rsid w:val="00EB21D9"/>
    <w:rsid w:val="00EB3A27"/>
    <w:rsid w:val="00EB621D"/>
    <w:rsid w:val="00EB6D35"/>
    <w:rsid w:val="00EB7B26"/>
    <w:rsid w:val="00EC14B6"/>
    <w:rsid w:val="00EC245C"/>
    <w:rsid w:val="00EC2E75"/>
    <w:rsid w:val="00EC64F4"/>
    <w:rsid w:val="00ED1421"/>
    <w:rsid w:val="00ED27AA"/>
    <w:rsid w:val="00ED3718"/>
    <w:rsid w:val="00ED3C9B"/>
    <w:rsid w:val="00ED46BA"/>
    <w:rsid w:val="00ED53E7"/>
    <w:rsid w:val="00ED6392"/>
    <w:rsid w:val="00ED66EF"/>
    <w:rsid w:val="00EE2DB9"/>
    <w:rsid w:val="00EE4B7F"/>
    <w:rsid w:val="00EE63FF"/>
    <w:rsid w:val="00EE650E"/>
    <w:rsid w:val="00EE7A49"/>
    <w:rsid w:val="00EF0366"/>
    <w:rsid w:val="00EF30C6"/>
    <w:rsid w:val="00EF3478"/>
    <w:rsid w:val="00EF43F7"/>
    <w:rsid w:val="00EF4CC4"/>
    <w:rsid w:val="00EF5CAD"/>
    <w:rsid w:val="00EF6CA5"/>
    <w:rsid w:val="00EF7879"/>
    <w:rsid w:val="00F007FE"/>
    <w:rsid w:val="00F06262"/>
    <w:rsid w:val="00F06ABE"/>
    <w:rsid w:val="00F0708E"/>
    <w:rsid w:val="00F07E63"/>
    <w:rsid w:val="00F12A88"/>
    <w:rsid w:val="00F13AD0"/>
    <w:rsid w:val="00F13B49"/>
    <w:rsid w:val="00F15181"/>
    <w:rsid w:val="00F1567D"/>
    <w:rsid w:val="00F167F8"/>
    <w:rsid w:val="00F20206"/>
    <w:rsid w:val="00F21410"/>
    <w:rsid w:val="00F22042"/>
    <w:rsid w:val="00F24988"/>
    <w:rsid w:val="00F254C2"/>
    <w:rsid w:val="00F259BF"/>
    <w:rsid w:val="00F322A9"/>
    <w:rsid w:val="00F365D9"/>
    <w:rsid w:val="00F37243"/>
    <w:rsid w:val="00F41426"/>
    <w:rsid w:val="00F4317D"/>
    <w:rsid w:val="00F43FEE"/>
    <w:rsid w:val="00F468B7"/>
    <w:rsid w:val="00F47610"/>
    <w:rsid w:val="00F47A8C"/>
    <w:rsid w:val="00F533B3"/>
    <w:rsid w:val="00F53486"/>
    <w:rsid w:val="00F549DC"/>
    <w:rsid w:val="00F5544D"/>
    <w:rsid w:val="00F610B9"/>
    <w:rsid w:val="00F6531C"/>
    <w:rsid w:val="00F65A2A"/>
    <w:rsid w:val="00F7143C"/>
    <w:rsid w:val="00F73093"/>
    <w:rsid w:val="00F730AB"/>
    <w:rsid w:val="00F74500"/>
    <w:rsid w:val="00F74525"/>
    <w:rsid w:val="00F770EC"/>
    <w:rsid w:val="00F77C82"/>
    <w:rsid w:val="00F77DC2"/>
    <w:rsid w:val="00F80386"/>
    <w:rsid w:val="00F83DDB"/>
    <w:rsid w:val="00F83E3A"/>
    <w:rsid w:val="00F8433B"/>
    <w:rsid w:val="00F84707"/>
    <w:rsid w:val="00F847A1"/>
    <w:rsid w:val="00F86AC9"/>
    <w:rsid w:val="00F9214B"/>
    <w:rsid w:val="00F92C7D"/>
    <w:rsid w:val="00F93D4A"/>
    <w:rsid w:val="00F94A0D"/>
    <w:rsid w:val="00FA186B"/>
    <w:rsid w:val="00FA27B7"/>
    <w:rsid w:val="00FA36DD"/>
    <w:rsid w:val="00FA6119"/>
    <w:rsid w:val="00FA79CC"/>
    <w:rsid w:val="00FB001E"/>
    <w:rsid w:val="00FB0689"/>
    <w:rsid w:val="00FB1BD4"/>
    <w:rsid w:val="00FB276F"/>
    <w:rsid w:val="00FB376B"/>
    <w:rsid w:val="00FB4377"/>
    <w:rsid w:val="00FB441E"/>
    <w:rsid w:val="00FB5076"/>
    <w:rsid w:val="00FB51E1"/>
    <w:rsid w:val="00FB5486"/>
    <w:rsid w:val="00FB6421"/>
    <w:rsid w:val="00FC13A5"/>
    <w:rsid w:val="00FC4344"/>
    <w:rsid w:val="00FC5A5E"/>
    <w:rsid w:val="00FC7E93"/>
    <w:rsid w:val="00FD42C9"/>
    <w:rsid w:val="00FD536F"/>
    <w:rsid w:val="00FD6AB5"/>
    <w:rsid w:val="00FE063D"/>
    <w:rsid w:val="00FE2292"/>
    <w:rsid w:val="00FE22C7"/>
    <w:rsid w:val="00FE32C9"/>
    <w:rsid w:val="00FE3530"/>
    <w:rsid w:val="00FE4253"/>
    <w:rsid w:val="00FE54DD"/>
    <w:rsid w:val="00FE5534"/>
    <w:rsid w:val="00FE627B"/>
    <w:rsid w:val="00FE7CCD"/>
    <w:rsid w:val="00FF0EC8"/>
    <w:rsid w:val="00FF191E"/>
    <w:rsid w:val="00FF23DB"/>
    <w:rsid w:val="00FF50B5"/>
    <w:rsid w:val="00FF5B7A"/>
    <w:rsid w:val="00FF7A6D"/>
    <w:rsid w:val="00FF7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2011B"/>
  <w15:docId w15:val="{D10AC133-0557-425F-B1DD-CDC5FB8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000">
    <w:name w:val="(a)-00.00"/>
    <w:basedOn w:val="Normal"/>
    <w:link w:val="a-0000Char"/>
    <w:rsid w:val="00503B86"/>
    <w:pPr>
      <w:tabs>
        <w:tab w:val="left" w:pos="567"/>
        <w:tab w:val="left" w:pos="907"/>
      </w:tabs>
      <w:spacing w:before="40" w:after="0" w:line="200" w:lineRule="exact"/>
      <w:ind w:left="907" w:hanging="907"/>
      <w:jc w:val="both"/>
    </w:pPr>
    <w:rPr>
      <w:rFonts w:ascii="Helvetica-Light" w:eastAsia="Times New Roman" w:hAnsi="Helvetica-Light" w:cs="Times New Roman"/>
      <w:sz w:val="18"/>
      <w:szCs w:val="20"/>
      <w:lang w:val="en-GB"/>
    </w:rPr>
  </w:style>
  <w:style w:type="character" w:customStyle="1" w:styleId="a-0000Char">
    <w:name w:val="(a)-00.00 Char"/>
    <w:link w:val="a-0000"/>
    <w:locked/>
    <w:rsid w:val="00503B86"/>
    <w:rPr>
      <w:rFonts w:ascii="Helvetica-Light" w:eastAsia="Times New Roman" w:hAnsi="Helvetica-Light" w:cs="Times New Roman"/>
      <w:sz w:val="18"/>
      <w:szCs w:val="20"/>
      <w:lang w:val="en-GB"/>
    </w:rPr>
  </w:style>
  <w:style w:type="paragraph" w:styleId="ListParagraph">
    <w:name w:val="List Paragraph"/>
    <w:basedOn w:val="Normal"/>
    <w:link w:val="ListParagraphChar"/>
    <w:uiPriority w:val="34"/>
    <w:qFormat/>
    <w:rsid w:val="002B15EE"/>
    <w:pPr>
      <w:spacing w:after="0" w:line="312" w:lineRule="auto"/>
      <w:ind w:left="720"/>
      <w:contextualSpacing/>
    </w:pPr>
    <w:rPr>
      <w:rFonts w:ascii="Arial" w:eastAsia="Times" w:hAnsi="Arial" w:cs="Times New Roman"/>
      <w:sz w:val="20"/>
      <w:szCs w:val="20"/>
    </w:rPr>
  </w:style>
  <w:style w:type="paragraph" w:customStyle="1" w:styleId="a-000">
    <w:name w:val="(a)-0.00"/>
    <w:basedOn w:val="Normal"/>
    <w:rsid w:val="008E21E7"/>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 w:type="paragraph" w:customStyle="1" w:styleId="i-000">
    <w:name w:val="(i)-0.00"/>
    <w:basedOn w:val="Normal"/>
    <w:rsid w:val="00CB2121"/>
    <w:pPr>
      <w:widowControl w:val="0"/>
      <w:tabs>
        <w:tab w:val="right" w:pos="1191"/>
        <w:tab w:val="left" w:pos="1361"/>
      </w:tabs>
      <w:spacing w:before="120" w:after="0" w:line="240" w:lineRule="auto"/>
      <w:ind w:left="1361" w:hanging="1361"/>
      <w:jc w:val="both"/>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227B5F"/>
    <w:rPr>
      <w:sz w:val="16"/>
      <w:szCs w:val="16"/>
    </w:rPr>
  </w:style>
  <w:style w:type="paragraph" w:styleId="CommentText">
    <w:name w:val="annotation text"/>
    <w:basedOn w:val="Normal"/>
    <w:link w:val="CommentTextChar"/>
    <w:uiPriority w:val="99"/>
    <w:unhideWhenUsed/>
    <w:rsid w:val="00227B5F"/>
    <w:pPr>
      <w:spacing w:line="240" w:lineRule="auto"/>
    </w:pPr>
    <w:rPr>
      <w:sz w:val="20"/>
      <w:szCs w:val="20"/>
    </w:rPr>
  </w:style>
  <w:style w:type="character" w:customStyle="1" w:styleId="CommentTextChar">
    <w:name w:val="Comment Text Char"/>
    <w:basedOn w:val="DefaultParagraphFont"/>
    <w:link w:val="CommentText"/>
    <w:uiPriority w:val="99"/>
    <w:rsid w:val="00227B5F"/>
    <w:rPr>
      <w:sz w:val="20"/>
      <w:szCs w:val="20"/>
    </w:rPr>
  </w:style>
  <w:style w:type="paragraph" w:styleId="CommentSubject">
    <w:name w:val="annotation subject"/>
    <w:basedOn w:val="CommentText"/>
    <w:next w:val="CommentText"/>
    <w:link w:val="CommentSubjectChar"/>
    <w:uiPriority w:val="99"/>
    <w:semiHidden/>
    <w:unhideWhenUsed/>
    <w:rsid w:val="00227B5F"/>
    <w:rPr>
      <w:b/>
      <w:bCs/>
    </w:rPr>
  </w:style>
  <w:style w:type="character" w:customStyle="1" w:styleId="CommentSubjectChar">
    <w:name w:val="Comment Subject Char"/>
    <w:basedOn w:val="CommentTextChar"/>
    <w:link w:val="CommentSubject"/>
    <w:uiPriority w:val="99"/>
    <w:semiHidden/>
    <w:rsid w:val="00227B5F"/>
    <w:rPr>
      <w:b/>
      <w:bCs/>
      <w:sz w:val="20"/>
      <w:szCs w:val="20"/>
    </w:rPr>
  </w:style>
  <w:style w:type="paragraph" w:styleId="BalloonText">
    <w:name w:val="Balloon Text"/>
    <w:basedOn w:val="Normal"/>
    <w:link w:val="BalloonTextChar"/>
    <w:uiPriority w:val="99"/>
    <w:semiHidden/>
    <w:unhideWhenUsed/>
    <w:rsid w:val="0022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B5F"/>
    <w:rPr>
      <w:rFonts w:ascii="Tahoma" w:hAnsi="Tahoma" w:cs="Tahoma"/>
      <w:sz w:val="16"/>
      <w:szCs w:val="16"/>
    </w:rPr>
  </w:style>
  <w:style w:type="paragraph" w:styleId="Revision">
    <w:name w:val="Revision"/>
    <w:hidden/>
    <w:uiPriority w:val="99"/>
    <w:semiHidden/>
    <w:rsid w:val="00D14BDE"/>
    <w:pPr>
      <w:spacing w:after="0" w:line="240" w:lineRule="auto"/>
    </w:pPr>
  </w:style>
  <w:style w:type="character" w:styleId="Hyperlink">
    <w:name w:val="Hyperlink"/>
    <w:basedOn w:val="DefaultParagraphFont"/>
    <w:uiPriority w:val="99"/>
    <w:unhideWhenUsed/>
    <w:rsid w:val="00637FD7"/>
    <w:rPr>
      <w:color w:val="0000FF" w:themeColor="hyperlink"/>
      <w:u w:val="single"/>
    </w:rPr>
  </w:style>
  <w:style w:type="paragraph" w:customStyle="1" w:styleId="head1">
    <w:name w:val="head1"/>
    <w:basedOn w:val="Normal"/>
    <w:rsid w:val="00B2136F"/>
    <w:pPr>
      <w:widowControl w:val="0"/>
      <w:spacing w:before="360" w:after="0" w:line="240" w:lineRule="auto"/>
    </w:pPr>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097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5C5"/>
  </w:style>
  <w:style w:type="paragraph" w:styleId="Footer">
    <w:name w:val="footer"/>
    <w:basedOn w:val="Normal"/>
    <w:link w:val="FooterChar"/>
    <w:uiPriority w:val="99"/>
    <w:unhideWhenUsed/>
    <w:rsid w:val="00097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C5"/>
  </w:style>
  <w:style w:type="paragraph" w:customStyle="1" w:styleId="000">
    <w:name w:val="0.00"/>
    <w:basedOn w:val="Normal"/>
    <w:rsid w:val="007D185F"/>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head2">
    <w:name w:val="head2"/>
    <w:basedOn w:val="Normal"/>
    <w:rsid w:val="007D185F"/>
    <w:pPr>
      <w:widowControl w:val="0"/>
      <w:spacing w:before="300" w:after="0" w:line="240" w:lineRule="auto"/>
    </w:pPr>
    <w:rPr>
      <w:rFonts w:ascii="Times New Roman" w:eastAsia="Times New Roman" w:hAnsi="Times New Roman" w:cs="Times New Roman"/>
      <w:b/>
      <w:szCs w:val="20"/>
      <w:lang w:val="en-GB"/>
    </w:rPr>
  </w:style>
  <w:style w:type="paragraph" w:customStyle="1" w:styleId="footnotes">
    <w:name w:val="footnotes"/>
    <w:basedOn w:val="Normal"/>
    <w:rsid w:val="007D185F"/>
    <w:pPr>
      <w:tabs>
        <w:tab w:val="left" w:pos="340"/>
      </w:tabs>
      <w:spacing w:after="0" w:line="240" w:lineRule="auto"/>
      <w:ind w:left="340" w:hanging="340"/>
      <w:jc w:val="both"/>
    </w:pPr>
    <w:rPr>
      <w:rFonts w:ascii="Times New Roman" w:eastAsia="Times New Roman" w:hAnsi="Times New Roman" w:cs="Times New Roman"/>
      <w:sz w:val="20"/>
      <w:szCs w:val="20"/>
      <w:lang w:val="en-GB"/>
    </w:rPr>
  </w:style>
  <w:style w:type="character" w:styleId="FootnoteReference">
    <w:name w:val="footnote reference"/>
    <w:uiPriority w:val="99"/>
    <w:rsid w:val="007D185F"/>
    <w:rPr>
      <w:vertAlign w:val="superscript"/>
    </w:rPr>
  </w:style>
  <w:style w:type="paragraph" w:customStyle="1" w:styleId="i-hang">
    <w:name w:val="(i)-hang"/>
    <w:basedOn w:val="Normal"/>
    <w:rsid w:val="00994550"/>
    <w:pPr>
      <w:widowControl w:val="0"/>
      <w:tabs>
        <w:tab w:val="right" w:pos="567"/>
        <w:tab w:val="left" w:pos="737"/>
      </w:tabs>
      <w:spacing w:before="180" w:after="0" w:line="240" w:lineRule="auto"/>
      <w:ind w:left="737" w:hanging="737"/>
      <w:jc w:val="both"/>
    </w:pPr>
    <w:rPr>
      <w:rFonts w:ascii="Verdana" w:eastAsia="Times New Roman" w:hAnsi="Verdana" w:cs="Times New Roman"/>
      <w:sz w:val="18"/>
      <w:szCs w:val="20"/>
      <w:lang w:val="en-GB"/>
    </w:rPr>
  </w:style>
  <w:style w:type="paragraph" w:customStyle="1" w:styleId="a-0001">
    <w:name w:val="a-000"/>
    <w:basedOn w:val="Normal"/>
    <w:rsid w:val="00620D98"/>
    <w:pPr>
      <w:spacing w:before="100" w:beforeAutospacing="1" w:after="100" w:afterAutospacing="1" w:line="240" w:lineRule="auto"/>
    </w:pPr>
    <w:rPr>
      <w:rFonts w:ascii="Calibri" w:hAnsi="Calibri" w:cs="Calibri"/>
    </w:rPr>
  </w:style>
  <w:style w:type="paragraph" w:customStyle="1" w:styleId="i-000a">
    <w:name w:val="(i)-0.00(a)"/>
    <w:basedOn w:val="Normal"/>
    <w:rsid w:val="008D2DF8"/>
    <w:pPr>
      <w:widowControl w:val="0"/>
      <w:tabs>
        <w:tab w:val="right" w:pos="1758"/>
        <w:tab w:val="left" w:pos="1928"/>
      </w:tabs>
      <w:spacing w:before="180" w:after="0" w:line="240" w:lineRule="auto"/>
      <w:ind w:left="1928" w:hanging="1928"/>
      <w:jc w:val="both"/>
    </w:pPr>
    <w:rPr>
      <w:rFonts w:ascii="Verdana" w:eastAsia="Times New Roman" w:hAnsi="Verdana" w:cs="Times New Roman"/>
      <w:sz w:val="18"/>
      <w:szCs w:val="20"/>
      <w:lang w:val="en-GB"/>
    </w:rPr>
  </w:style>
  <w:style w:type="character" w:customStyle="1" w:styleId="DeltaViewDeletion">
    <w:name w:val="DeltaView Deletion"/>
    <w:rsid w:val="008D2DF8"/>
    <w:rPr>
      <w:strike/>
      <w:color w:val="FF0000"/>
      <w:spacing w:val="0"/>
    </w:rPr>
  </w:style>
  <w:style w:type="paragraph" w:customStyle="1" w:styleId="tabletext">
    <w:name w:val="tabletext"/>
    <w:basedOn w:val="Normal"/>
    <w:rsid w:val="00841ED1"/>
    <w:pPr>
      <w:widowControl w:val="0"/>
      <w:spacing w:after="0" w:line="240" w:lineRule="auto"/>
    </w:pPr>
    <w:rPr>
      <w:rFonts w:ascii="Verdana" w:eastAsia="Times New Roman" w:hAnsi="Verdana" w:cs="Times New Roman"/>
      <w:sz w:val="16"/>
      <w:szCs w:val="20"/>
      <w:lang w:val="en-GB"/>
    </w:rPr>
  </w:style>
  <w:style w:type="paragraph" w:customStyle="1" w:styleId="000ai1">
    <w:name w:val="0.00(a)(i)(1)"/>
    <w:basedOn w:val="Normal"/>
    <w:rsid w:val="00841ED1"/>
    <w:pPr>
      <w:tabs>
        <w:tab w:val="left" w:pos="1928"/>
        <w:tab w:val="left" w:pos="2438"/>
      </w:tabs>
      <w:spacing w:before="180" w:after="0" w:line="240" w:lineRule="auto"/>
      <w:ind w:left="2438" w:hanging="2438"/>
      <w:jc w:val="both"/>
    </w:pPr>
    <w:rPr>
      <w:rFonts w:ascii="Verdana" w:eastAsia="Times New Roman" w:hAnsi="Verdana" w:cs="Times New Roman"/>
      <w:sz w:val="18"/>
      <w:szCs w:val="20"/>
      <w:lang w:val="en-GB"/>
    </w:rPr>
  </w:style>
  <w:style w:type="paragraph" w:customStyle="1" w:styleId="0000">
    <w:name w:val="00.00"/>
    <w:basedOn w:val="Normal"/>
    <w:rsid w:val="00841ED1"/>
    <w:pPr>
      <w:widowControl w:val="0"/>
      <w:tabs>
        <w:tab w:val="left" w:pos="794"/>
      </w:tabs>
      <w:spacing w:before="180" w:after="0" w:line="240" w:lineRule="auto"/>
      <w:ind w:left="794" w:hanging="794"/>
      <w:jc w:val="both"/>
    </w:pPr>
    <w:rPr>
      <w:rFonts w:ascii="Verdana" w:eastAsia="Times New Roman" w:hAnsi="Verdana" w:cs="Times New Roman"/>
      <w:sz w:val="18"/>
      <w:szCs w:val="20"/>
      <w:lang w:val="en-GB"/>
    </w:rPr>
  </w:style>
  <w:style w:type="paragraph" w:styleId="NormalWeb">
    <w:name w:val="Normal (Web)"/>
    <w:basedOn w:val="Normal"/>
    <w:uiPriority w:val="99"/>
    <w:unhideWhenUsed/>
    <w:rsid w:val="004B45C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2B1504"/>
    <w:rPr>
      <w:b/>
      <w:bCs/>
    </w:rPr>
  </w:style>
  <w:style w:type="paragraph" w:styleId="FootnoteText">
    <w:name w:val="footnote text"/>
    <w:basedOn w:val="Normal"/>
    <w:link w:val="FootnoteTextChar"/>
    <w:uiPriority w:val="99"/>
    <w:unhideWhenUsed/>
    <w:rsid w:val="0031067E"/>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31067E"/>
    <w:rPr>
      <w:sz w:val="20"/>
      <w:szCs w:val="20"/>
      <w:lang w:val="en-ZA"/>
    </w:rPr>
  </w:style>
  <w:style w:type="character" w:customStyle="1" w:styleId="ListParagraphChar">
    <w:name w:val="List Paragraph Char"/>
    <w:basedOn w:val="DefaultParagraphFont"/>
    <w:link w:val="ListParagraph"/>
    <w:uiPriority w:val="34"/>
    <w:locked/>
    <w:rsid w:val="0031067E"/>
    <w:rPr>
      <w:rFonts w:ascii="Arial" w:eastAsia="Times" w:hAnsi="Arial" w:cs="Times New Roman"/>
      <w:sz w:val="20"/>
      <w:szCs w:val="20"/>
    </w:rPr>
  </w:style>
  <w:style w:type="character" w:styleId="UnresolvedMention">
    <w:name w:val="Unresolved Mention"/>
    <w:basedOn w:val="DefaultParagraphFont"/>
    <w:uiPriority w:val="99"/>
    <w:semiHidden/>
    <w:unhideWhenUsed/>
    <w:rsid w:val="00083B2A"/>
    <w:rPr>
      <w:color w:val="605E5C"/>
      <w:shd w:val="clear" w:color="auto" w:fill="E1DFDD"/>
    </w:rPr>
  </w:style>
  <w:style w:type="character" w:customStyle="1" w:styleId="xrefout">
    <w:name w:val="xrefout"/>
    <w:basedOn w:val="DefaultParagraphFont"/>
    <w:rsid w:val="00502631"/>
  </w:style>
  <w:style w:type="character" w:styleId="Emphasis">
    <w:name w:val="Emphasis"/>
    <w:basedOn w:val="DefaultParagraphFont"/>
    <w:uiPriority w:val="20"/>
    <w:qFormat/>
    <w:rsid w:val="00F37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6874">
      <w:bodyDiv w:val="1"/>
      <w:marLeft w:val="0"/>
      <w:marRight w:val="0"/>
      <w:marTop w:val="0"/>
      <w:marBottom w:val="0"/>
      <w:divBdr>
        <w:top w:val="none" w:sz="0" w:space="0" w:color="auto"/>
        <w:left w:val="none" w:sz="0" w:space="0" w:color="auto"/>
        <w:bottom w:val="none" w:sz="0" w:space="0" w:color="auto"/>
        <w:right w:val="none" w:sz="0" w:space="0" w:color="auto"/>
      </w:divBdr>
    </w:div>
    <w:div w:id="409816079">
      <w:bodyDiv w:val="1"/>
      <w:marLeft w:val="0"/>
      <w:marRight w:val="0"/>
      <w:marTop w:val="0"/>
      <w:marBottom w:val="0"/>
      <w:divBdr>
        <w:top w:val="none" w:sz="0" w:space="0" w:color="auto"/>
        <w:left w:val="none" w:sz="0" w:space="0" w:color="auto"/>
        <w:bottom w:val="none" w:sz="0" w:space="0" w:color="auto"/>
        <w:right w:val="none" w:sz="0" w:space="0" w:color="auto"/>
      </w:divBdr>
    </w:div>
    <w:div w:id="521624996">
      <w:bodyDiv w:val="1"/>
      <w:marLeft w:val="0"/>
      <w:marRight w:val="0"/>
      <w:marTop w:val="0"/>
      <w:marBottom w:val="0"/>
      <w:divBdr>
        <w:top w:val="none" w:sz="0" w:space="0" w:color="auto"/>
        <w:left w:val="none" w:sz="0" w:space="0" w:color="auto"/>
        <w:bottom w:val="none" w:sz="0" w:space="0" w:color="auto"/>
        <w:right w:val="none" w:sz="0" w:space="0" w:color="auto"/>
      </w:divBdr>
    </w:div>
    <w:div w:id="527984227">
      <w:bodyDiv w:val="1"/>
      <w:marLeft w:val="0"/>
      <w:marRight w:val="0"/>
      <w:marTop w:val="0"/>
      <w:marBottom w:val="0"/>
      <w:divBdr>
        <w:top w:val="none" w:sz="0" w:space="0" w:color="auto"/>
        <w:left w:val="none" w:sz="0" w:space="0" w:color="auto"/>
        <w:bottom w:val="none" w:sz="0" w:space="0" w:color="auto"/>
        <w:right w:val="none" w:sz="0" w:space="0" w:color="auto"/>
      </w:divBdr>
    </w:div>
    <w:div w:id="599532703">
      <w:bodyDiv w:val="1"/>
      <w:marLeft w:val="0"/>
      <w:marRight w:val="0"/>
      <w:marTop w:val="0"/>
      <w:marBottom w:val="0"/>
      <w:divBdr>
        <w:top w:val="none" w:sz="0" w:space="0" w:color="auto"/>
        <w:left w:val="none" w:sz="0" w:space="0" w:color="auto"/>
        <w:bottom w:val="none" w:sz="0" w:space="0" w:color="auto"/>
        <w:right w:val="none" w:sz="0" w:space="0" w:color="auto"/>
      </w:divBdr>
    </w:div>
    <w:div w:id="917638479">
      <w:bodyDiv w:val="1"/>
      <w:marLeft w:val="0"/>
      <w:marRight w:val="0"/>
      <w:marTop w:val="0"/>
      <w:marBottom w:val="0"/>
      <w:divBdr>
        <w:top w:val="none" w:sz="0" w:space="0" w:color="auto"/>
        <w:left w:val="none" w:sz="0" w:space="0" w:color="auto"/>
        <w:bottom w:val="none" w:sz="0" w:space="0" w:color="auto"/>
        <w:right w:val="none" w:sz="0" w:space="0" w:color="auto"/>
      </w:divBdr>
      <w:divsChild>
        <w:div w:id="587037215">
          <w:marLeft w:val="600"/>
          <w:marRight w:val="0"/>
          <w:marTop w:val="0"/>
          <w:marBottom w:val="240"/>
          <w:divBdr>
            <w:top w:val="none" w:sz="0" w:space="0" w:color="auto"/>
            <w:left w:val="none" w:sz="0" w:space="0" w:color="auto"/>
            <w:bottom w:val="none" w:sz="0" w:space="0" w:color="auto"/>
            <w:right w:val="none" w:sz="0" w:space="0" w:color="auto"/>
          </w:divBdr>
        </w:div>
        <w:div w:id="661272974">
          <w:marLeft w:val="600"/>
          <w:marRight w:val="0"/>
          <w:marTop w:val="0"/>
          <w:marBottom w:val="240"/>
          <w:divBdr>
            <w:top w:val="none" w:sz="0" w:space="0" w:color="auto"/>
            <w:left w:val="none" w:sz="0" w:space="0" w:color="auto"/>
            <w:bottom w:val="none" w:sz="0" w:space="0" w:color="auto"/>
            <w:right w:val="none" w:sz="0" w:space="0" w:color="auto"/>
          </w:divBdr>
        </w:div>
        <w:div w:id="249700469">
          <w:marLeft w:val="600"/>
          <w:marRight w:val="0"/>
          <w:marTop w:val="0"/>
          <w:marBottom w:val="0"/>
          <w:divBdr>
            <w:top w:val="none" w:sz="0" w:space="0" w:color="auto"/>
            <w:left w:val="none" w:sz="0" w:space="0" w:color="auto"/>
            <w:bottom w:val="none" w:sz="0" w:space="0" w:color="auto"/>
            <w:right w:val="none" w:sz="0" w:space="0" w:color="auto"/>
          </w:divBdr>
        </w:div>
      </w:divsChild>
    </w:div>
    <w:div w:id="937324795">
      <w:bodyDiv w:val="1"/>
      <w:marLeft w:val="0"/>
      <w:marRight w:val="0"/>
      <w:marTop w:val="0"/>
      <w:marBottom w:val="0"/>
      <w:divBdr>
        <w:top w:val="none" w:sz="0" w:space="0" w:color="auto"/>
        <w:left w:val="none" w:sz="0" w:space="0" w:color="auto"/>
        <w:bottom w:val="none" w:sz="0" w:space="0" w:color="auto"/>
        <w:right w:val="none" w:sz="0" w:space="0" w:color="auto"/>
      </w:divBdr>
    </w:div>
    <w:div w:id="985549025">
      <w:bodyDiv w:val="1"/>
      <w:marLeft w:val="0"/>
      <w:marRight w:val="0"/>
      <w:marTop w:val="0"/>
      <w:marBottom w:val="0"/>
      <w:divBdr>
        <w:top w:val="none" w:sz="0" w:space="0" w:color="auto"/>
        <w:left w:val="none" w:sz="0" w:space="0" w:color="auto"/>
        <w:bottom w:val="none" w:sz="0" w:space="0" w:color="auto"/>
        <w:right w:val="none" w:sz="0" w:space="0" w:color="auto"/>
      </w:divBdr>
    </w:div>
    <w:div w:id="1365787576">
      <w:bodyDiv w:val="1"/>
      <w:marLeft w:val="0"/>
      <w:marRight w:val="0"/>
      <w:marTop w:val="0"/>
      <w:marBottom w:val="0"/>
      <w:divBdr>
        <w:top w:val="none" w:sz="0" w:space="0" w:color="auto"/>
        <w:left w:val="none" w:sz="0" w:space="0" w:color="auto"/>
        <w:bottom w:val="none" w:sz="0" w:space="0" w:color="auto"/>
        <w:right w:val="none" w:sz="0" w:space="0" w:color="auto"/>
      </w:divBdr>
      <w:divsChild>
        <w:div w:id="1504786124">
          <w:marLeft w:val="480"/>
          <w:marRight w:val="0"/>
          <w:marTop w:val="240"/>
          <w:marBottom w:val="240"/>
          <w:divBdr>
            <w:top w:val="none" w:sz="0" w:space="0" w:color="auto"/>
            <w:left w:val="none" w:sz="0" w:space="0" w:color="auto"/>
            <w:bottom w:val="none" w:sz="0" w:space="0" w:color="auto"/>
            <w:right w:val="none" w:sz="0" w:space="0" w:color="auto"/>
          </w:divBdr>
        </w:div>
        <w:div w:id="1390153389">
          <w:marLeft w:val="480"/>
          <w:marRight w:val="0"/>
          <w:marTop w:val="240"/>
          <w:marBottom w:val="240"/>
          <w:divBdr>
            <w:top w:val="none" w:sz="0" w:space="0" w:color="auto"/>
            <w:left w:val="none" w:sz="0" w:space="0" w:color="auto"/>
            <w:bottom w:val="none" w:sz="0" w:space="0" w:color="auto"/>
            <w:right w:val="none" w:sz="0" w:space="0" w:color="auto"/>
          </w:divBdr>
        </w:div>
        <w:div w:id="221605262">
          <w:marLeft w:val="480"/>
          <w:marRight w:val="0"/>
          <w:marTop w:val="240"/>
          <w:marBottom w:val="240"/>
          <w:divBdr>
            <w:top w:val="none" w:sz="0" w:space="0" w:color="auto"/>
            <w:left w:val="none" w:sz="0" w:space="0" w:color="auto"/>
            <w:bottom w:val="none" w:sz="0" w:space="0" w:color="auto"/>
            <w:right w:val="none" w:sz="0" w:space="0" w:color="auto"/>
          </w:divBdr>
        </w:div>
        <w:div w:id="476992894">
          <w:marLeft w:val="480"/>
          <w:marRight w:val="0"/>
          <w:marTop w:val="240"/>
          <w:marBottom w:val="75"/>
          <w:divBdr>
            <w:top w:val="none" w:sz="0" w:space="0" w:color="auto"/>
            <w:left w:val="none" w:sz="0" w:space="0" w:color="auto"/>
            <w:bottom w:val="none" w:sz="0" w:space="0" w:color="auto"/>
            <w:right w:val="none" w:sz="0" w:space="0" w:color="auto"/>
          </w:divBdr>
        </w:div>
      </w:divsChild>
    </w:div>
    <w:div w:id="1436556506">
      <w:bodyDiv w:val="1"/>
      <w:marLeft w:val="0"/>
      <w:marRight w:val="0"/>
      <w:marTop w:val="0"/>
      <w:marBottom w:val="0"/>
      <w:divBdr>
        <w:top w:val="none" w:sz="0" w:space="0" w:color="auto"/>
        <w:left w:val="none" w:sz="0" w:space="0" w:color="auto"/>
        <w:bottom w:val="none" w:sz="0" w:space="0" w:color="auto"/>
        <w:right w:val="none" w:sz="0" w:space="0" w:color="auto"/>
      </w:divBdr>
    </w:div>
    <w:div w:id="1660035063">
      <w:bodyDiv w:val="1"/>
      <w:marLeft w:val="0"/>
      <w:marRight w:val="0"/>
      <w:marTop w:val="0"/>
      <w:marBottom w:val="0"/>
      <w:divBdr>
        <w:top w:val="none" w:sz="0" w:space="0" w:color="auto"/>
        <w:left w:val="none" w:sz="0" w:space="0" w:color="auto"/>
        <w:bottom w:val="none" w:sz="0" w:space="0" w:color="auto"/>
        <w:right w:val="none" w:sz="0" w:space="0" w:color="auto"/>
      </w:divBdr>
    </w:div>
    <w:div w:id="1688866251">
      <w:bodyDiv w:val="1"/>
      <w:marLeft w:val="0"/>
      <w:marRight w:val="0"/>
      <w:marTop w:val="0"/>
      <w:marBottom w:val="0"/>
      <w:divBdr>
        <w:top w:val="none" w:sz="0" w:space="0" w:color="auto"/>
        <w:left w:val="none" w:sz="0" w:space="0" w:color="auto"/>
        <w:bottom w:val="none" w:sz="0" w:space="0" w:color="auto"/>
        <w:right w:val="none" w:sz="0" w:space="0" w:color="auto"/>
      </w:divBdr>
    </w:div>
    <w:div w:id="2111116792">
      <w:bodyDiv w:val="1"/>
      <w:marLeft w:val="0"/>
      <w:marRight w:val="0"/>
      <w:marTop w:val="0"/>
      <w:marBottom w:val="0"/>
      <w:divBdr>
        <w:top w:val="none" w:sz="0" w:space="0" w:color="auto"/>
        <w:left w:val="none" w:sz="0" w:space="0" w:color="auto"/>
        <w:bottom w:val="none" w:sz="0" w:space="0" w:color="auto"/>
        <w:right w:val="none" w:sz="0" w:space="0" w:color="auto"/>
      </w:divBdr>
      <w:divsChild>
        <w:div w:id="1695569275">
          <w:marLeft w:val="691"/>
          <w:marRight w:val="0"/>
          <w:marTop w:val="160"/>
          <w:marBottom w:val="120"/>
          <w:divBdr>
            <w:top w:val="none" w:sz="0" w:space="0" w:color="auto"/>
            <w:left w:val="none" w:sz="0" w:space="0" w:color="auto"/>
            <w:bottom w:val="none" w:sz="0" w:space="0" w:color="auto"/>
            <w:right w:val="none" w:sz="0" w:space="0" w:color="auto"/>
          </w:divBdr>
        </w:div>
        <w:div w:id="1876503672">
          <w:marLeft w:val="691"/>
          <w:marRight w:val="0"/>
          <w:marTop w:val="160"/>
          <w:marBottom w:val="120"/>
          <w:divBdr>
            <w:top w:val="none" w:sz="0" w:space="0" w:color="auto"/>
            <w:left w:val="none" w:sz="0" w:space="0" w:color="auto"/>
            <w:bottom w:val="none" w:sz="0" w:space="0" w:color="auto"/>
            <w:right w:val="none" w:sz="0" w:space="0" w:color="auto"/>
          </w:divBdr>
        </w:div>
        <w:div w:id="209459874">
          <w:marLeft w:val="691"/>
          <w:marRight w:val="0"/>
          <w:marTop w:val="160"/>
          <w:marBottom w:val="120"/>
          <w:divBdr>
            <w:top w:val="none" w:sz="0" w:space="0" w:color="auto"/>
            <w:left w:val="none" w:sz="0" w:space="0" w:color="auto"/>
            <w:bottom w:val="none" w:sz="0" w:space="0" w:color="auto"/>
            <w:right w:val="none" w:sz="0" w:space="0" w:color="auto"/>
          </w:divBdr>
        </w:div>
        <w:div w:id="1890413205">
          <w:marLeft w:val="691"/>
          <w:marRight w:val="0"/>
          <w:marTop w:val="1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C1DF-4D4B-435D-AF41-05DB9FFE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Alwyn Fouchee</cp:lastModifiedBy>
  <cp:revision>8</cp:revision>
  <cp:lastPrinted>2022-04-01T07:03:00Z</cp:lastPrinted>
  <dcterms:created xsi:type="dcterms:W3CDTF">2022-10-02T09:29:00Z</dcterms:created>
  <dcterms:modified xsi:type="dcterms:W3CDTF">2022-10-24T13:07:00Z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2021-05-14T13:37:16Z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b41930c5-cb76-4a0c-b2ca-ae43b6472719</vt:lpwstr>
  </property>
  <property fmtid="{D5CDD505-2E9C-101B-9397-08002B2CF9AE}" pid="8" name="MSIP_Label_66d8a90e-c522-4829-9625-db8c70f8b095_ContentBits">
    <vt:lpwstr>0</vt:lpwstr>
  </property>
</Properties>
</file>