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F2" w:rsidRDefault="00631DF2" w:rsidP="00631DF2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 xml:space="preserve">FTSE/ JSE Africa Index Series </w:t>
      </w:r>
      <w:r w:rsidR="00555D47">
        <w:rPr>
          <w:b/>
          <w:color w:val="666699"/>
          <w:sz w:val="28"/>
        </w:rPr>
        <w:t>–</w:t>
      </w:r>
      <w:r>
        <w:rPr>
          <w:b/>
          <w:color w:val="666699"/>
          <w:sz w:val="28"/>
        </w:rPr>
        <w:t xml:space="preserve"> </w:t>
      </w:r>
      <w:r w:rsidR="00555D47">
        <w:rPr>
          <w:b/>
          <w:color w:val="666699"/>
          <w:sz w:val="28"/>
        </w:rPr>
        <w:t>Responsible Investment Indices</w:t>
      </w:r>
      <w:r>
        <w:rPr>
          <w:b/>
          <w:color w:val="666699"/>
          <w:sz w:val="28"/>
        </w:rPr>
        <w:t xml:space="preserve"> Review</w:t>
      </w:r>
    </w:p>
    <w:p w:rsidR="00631DF2" w:rsidRDefault="00B039B1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7</w:t>
      </w:r>
      <w:r w:rsidR="00555D47">
        <w:rPr>
          <w:b/>
          <w:color w:val="666699"/>
          <w:sz w:val="24"/>
        </w:rPr>
        <w:t xml:space="preserve"> </w:t>
      </w:r>
      <w:r>
        <w:rPr>
          <w:b/>
          <w:color w:val="666699"/>
          <w:sz w:val="24"/>
        </w:rPr>
        <w:t>March 2018</w:t>
      </w:r>
    </w:p>
    <w:p w:rsidR="00631DF2" w:rsidRDefault="00631DF2" w:rsidP="00631DF2">
      <w:pPr>
        <w:pStyle w:val="ICAParagraphText"/>
      </w:pPr>
      <w:r>
        <w:t>The following changes w</w:t>
      </w:r>
      <w:r w:rsidR="001E2DF7">
        <w:t>ill be made to the FTSE/JSE Responsible Investment</w:t>
      </w:r>
      <w:r>
        <w:t xml:space="preserve"> Indices after</w:t>
      </w:r>
      <w:r w:rsidR="001E2DF7">
        <w:t xml:space="preserve"> close of business on </w:t>
      </w:r>
      <w:r w:rsidR="00574E68">
        <w:t>Friday</w:t>
      </w:r>
      <w:r w:rsidR="001E2DF7">
        <w:t>, 1</w:t>
      </w:r>
      <w:r w:rsidR="00B039B1">
        <w:t>6</w:t>
      </w:r>
      <w:r w:rsidR="001E2DF7">
        <w:t xml:space="preserve"> </w:t>
      </w:r>
      <w:r w:rsidR="00B039B1">
        <w:t>March</w:t>
      </w:r>
      <w:r w:rsidR="00EE20F4">
        <w:t xml:space="preserve"> 201</w:t>
      </w:r>
      <w:r w:rsidR="00B039B1">
        <w:t>8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1E2DF7">
        <w:t xml:space="preserve"> on Monday, 1</w:t>
      </w:r>
      <w:r w:rsidR="00B039B1">
        <w:t>9</w:t>
      </w:r>
      <w:r w:rsidR="001E2DF7">
        <w:t xml:space="preserve"> </w:t>
      </w:r>
      <w:r w:rsidR="00B039B1">
        <w:t>March 2018</w:t>
      </w:r>
      <w:r>
        <w:t>.</w:t>
      </w:r>
    </w:p>
    <w:p w:rsidR="00422A3D" w:rsidRDefault="00300483" w:rsidP="00422A3D">
      <w:pPr>
        <w:pStyle w:val="ICAHeading2"/>
      </w:pPr>
      <w:r>
        <w:t>FTSE/JSE Responsible Investment (J</w:t>
      </w:r>
      <w:r w:rsidR="00D731A5">
        <w:t>113</w:t>
      </w:r>
      <w:r w:rsidR="00631DF2">
        <w:t>)</w:t>
      </w:r>
    </w:p>
    <w:p w:rsidR="009A6501" w:rsidRDefault="00422A3D" w:rsidP="00422A3D">
      <w:pPr>
        <w:pStyle w:val="ICAParagraphText"/>
      </w:pPr>
      <w:r w:rsidRPr="00575EBD">
        <w:t>NO CONSTITUENT ADDITIONS OR DELETIONS</w:t>
      </w:r>
    </w:p>
    <w:p w:rsidR="00631DF2" w:rsidRDefault="00631DF2" w:rsidP="00631DF2">
      <w:pPr>
        <w:pStyle w:val="ICAHeading2"/>
      </w:pPr>
      <w:r>
        <w:t>FTSE/JSE R</w:t>
      </w:r>
      <w:r w:rsidR="00D731A5">
        <w:t>esponsible Investment Top 30 (J110)</w:t>
      </w:r>
    </w:p>
    <w:p w:rsidR="009018FB" w:rsidRDefault="009018FB" w:rsidP="009018FB">
      <w:pPr>
        <w:pStyle w:val="ICAParagraphText"/>
      </w:pPr>
      <w:r w:rsidRPr="00575EBD">
        <w:t>NO CONSTITUENT ADDITIONS OR DELETIONS</w:t>
      </w:r>
    </w:p>
    <w:p w:rsidR="009A6501" w:rsidRDefault="009A6501" w:rsidP="009A6501">
      <w:pPr>
        <w:pStyle w:val="ICAHeading3"/>
      </w:pPr>
      <w:r>
        <w:t>Index Reserve List</w:t>
      </w:r>
    </w:p>
    <w:tbl>
      <w:tblPr>
        <w:tblStyle w:val="TableGrid"/>
        <w:tblW w:w="8568" w:type="dxa"/>
        <w:tblInd w:w="0" w:type="dxa"/>
        <w:tblLook w:val="04A0" w:firstRow="1" w:lastRow="0" w:firstColumn="1" w:lastColumn="0" w:noHBand="0" w:noVBand="1"/>
      </w:tblPr>
      <w:tblGrid>
        <w:gridCol w:w="795"/>
        <w:gridCol w:w="3433"/>
        <w:gridCol w:w="1835"/>
        <w:gridCol w:w="1768"/>
        <w:gridCol w:w="737"/>
      </w:tblGrid>
      <w:tr w:rsidR="00E12BAE" w:rsidTr="00574E68">
        <w:tc>
          <w:tcPr>
            <w:tcW w:w="795" w:type="dxa"/>
            <w:vAlign w:val="center"/>
          </w:tcPr>
          <w:p w:rsidR="00E12BAE" w:rsidRDefault="00E12BAE" w:rsidP="00955F34">
            <w:pPr>
              <w:pStyle w:val="ICATableCaption"/>
            </w:pPr>
            <w:r>
              <w:t>Ticker</w:t>
            </w:r>
          </w:p>
        </w:tc>
        <w:tc>
          <w:tcPr>
            <w:tcW w:w="3433" w:type="dxa"/>
            <w:vAlign w:val="center"/>
          </w:tcPr>
          <w:p w:rsidR="00E12BAE" w:rsidRDefault="00E12BAE" w:rsidP="00955F34">
            <w:pPr>
              <w:pStyle w:val="ICATableCaption"/>
            </w:pPr>
            <w:r>
              <w:t>Constituent</w:t>
            </w:r>
          </w:p>
        </w:tc>
        <w:tc>
          <w:tcPr>
            <w:tcW w:w="1835" w:type="dxa"/>
            <w:vAlign w:val="center"/>
          </w:tcPr>
          <w:p w:rsidR="00E12BAE" w:rsidRDefault="00E12BAE" w:rsidP="00955F34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12BAE" w:rsidRDefault="00E12BAE" w:rsidP="00955F34">
            <w:pPr>
              <w:pStyle w:val="ICATableCaption"/>
            </w:pPr>
            <w:r>
              <w:t>Free Float</w:t>
            </w:r>
          </w:p>
        </w:tc>
        <w:tc>
          <w:tcPr>
            <w:tcW w:w="737" w:type="dxa"/>
          </w:tcPr>
          <w:p w:rsidR="00E12BAE" w:rsidRDefault="00E12BAE" w:rsidP="00955F34">
            <w:pPr>
              <w:pStyle w:val="ICATableCaption"/>
            </w:pPr>
            <w:r>
              <w:t>ESG Rating Rank</w:t>
            </w:r>
          </w:p>
        </w:tc>
      </w:tr>
      <w:tr w:rsidR="00304F7C" w:rsidTr="001544F8">
        <w:tc>
          <w:tcPr>
            <w:tcW w:w="795" w:type="dxa"/>
            <w:vAlign w:val="center"/>
          </w:tcPr>
          <w:p w:rsidR="00304F7C" w:rsidRDefault="00304F7C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MSM</w:t>
            </w:r>
          </w:p>
        </w:tc>
        <w:tc>
          <w:tcPr>
            <w:tcW w:w="3433" w:type="dxa"/>
            <w:vAlign w:val="center"/>
          </w:tcPr>
          <w:p w:rsidR="00304F7C" w:rsidRDefault="00304F7C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Massmart Holdings Ltd</w:t>
            </w:r>
          </w:p>
        </w:tc>
        <w:tc>
          <w:tcPr>
            <w:tcW w:w="1835" w:type="dxa"/>
            <w:vAlign w:val="center"/>
          </w:tcPr>
          <w:p w:rsidR="00304F7C" w:rsidRDefault="00304F7C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ZAE000152617</w:t>
            </w:r>
          </w:p>
        </w:tc>
        <w:tc>
          <w:tcPr>
            <w:tcW w:w="1768" w:type="dxa"/>
            <w:vAlign w:val="center"/>
          </w:tcPr>
          <w:p w:rsidR="00304F7C" w:rsidRDefault="00304F7C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47.0000005388093</w:t>
            </w:r>
          </w:p>
        </w:tc>
        <w:tc>
          <w:tcPr>
            <w:tcW w:w="737" w:type="dxa"/>
            <w:vAlign w:val="center"/>
          </w:tcPr>
          <w:p w:rsidR="00304F7C" w:rsidRDefault="00304F7C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1</w:t>
            </w:r>
          </w:p>
        </w:tc>
      </w:tr>
      <w:tr w:rsidR="00BD22B2" w:rsidTr="001544F8">
        <w:tc>
          <w:tcPr>
            <w:tcW w:w="795" w:type="dxa"/>
            <w:vAlign w:val="center"/>
          </w:tcPr>
          <w:p w:rsidR="00BD22B2" w:rsidRDefault="00BD22B2" w:rsidP="00167A8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HAR</w:t>
            </w:r>
          </w:p>
        </w:tc>
        <w:tc>
          <w:tcPr>
            <w:tcW w:w="3433" w:type="dxa"/>
            <w:vAlign w:val="center"/>
          </w:tcPr>
          <w:p w:rsidR="00BD22B2" w:rsidRDefault="00BD22B2" w:rsidP="00167A84">
            <w:pP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Harmony GM Co Ltd</w:t>
            </w:r>
          </w:p>
        </w:tc>
        <w:tc>
          <w:tcPr>
            <w:tcW w:w="1835" w:type="dxa"/>
            <w:vAlign w:val="center"/>
          </w:tcPr>
          <w:p w:rsidR="00BD22B2" w:rsidRDefault="00BD22B2" w:rsidP="00167A84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ZAE000015228</w:t>
            </w:r>
          </w:p>
        </w:tc>
        <w:tc>
          <w:tcPr>
            <w:tcW w:w="1768" w:type="dxa"/>
            <w:vAlign w:val="center"/>
          </w:tcPr>
          <w:p w:rsidR="00BD22B2" w:rsidRDefault="00BD22B2" w:rsidP="00167A84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85.1600000753710</w:t>
            </w:r>
          </w:p>
        </w:tc>
        <w:tc>
          <w:tcPr>
            <w:tcW w:w="737" w:type="dxa"/>
            <w:vAlign w:val="center"/>
          </w:tcPr>
          <w:p w:rsidR="00BD22B2" w:rsidRDefault="00BD22B2" w:rsidP="00167A84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1</w:t>
            </w:r>
          </w:p>
        </w:tc>
      </w:tr>
      <w:tr w:rsidR="00465DB3" w:rsidTr="001544F8">
        <w:tc>
          <w:tcPr>
            <w:tcW w:w="795" w:type="dxa"/>
            <w:vAlign w:val="center"/>
          </w:tcPr>
          <w:p w:rsidR="00465DB3" w:rsidRDefault="00465DB3" w:rsidP="00E52B9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HMN</w:t>
            </w:r>
          </w:p>
        </w:tc>
        <w:tc>
          <w:tcPr>
            <w:tcW w:w="3433" w:type="dxa"/>
            <w:vAlign w:val="center"/>
          </w:tcPr>
          <w:p w:rsidR="00465DB3" w:rsidRDefault="00465DB3" w:rsidP="00E52B90">
            <w:pP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Hammerson plc</w:t>
            </w:r>
          </w:p>
        </w:tc>
        <w:tc>
          <w:tcPr>
            <w:tcW w:w="1835" w:type="dxa"/>
            <w:vAlign w:val="center"/>
          </w:tcPr>
          <w:p w:rsidR="00465DB3" w:rsidRDefault="00465DB3" w:rsidP="00E52B90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GB0004065016</w:t>
            </w:r>
          </w:p>
        </w:tc>
        <w:tc>
          <w:tcPr>
            <w:tcW w:w="1768" w:type="dxa"/>
            <w:vAlign w:val="center"/>
          </w:tcPr>
          <w:p w:rsidR="00465DB3" w:rsidRDefault="00465DB3" w:rsidP="00E52B90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14.7172967543000</w:t>
            </w:r>
          </w:p>
        </w:tc>
        <w:tc>
          <w:tcPr>
            <w:tcW w:w="737" w:type="dxa"/>
            <w:vAlign w:val="center"/>
          </w:tcPr>
          <w:p w:rsidR="00465DB3" w:rsidRDefault="00465DB3" w:rsidP="00E52B90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1</w:t>
            </w:r>
          </w:p>
        </w:tc>
      </w:tr>
      <w:tr w:rsidR="00465DB3" w:rsidTr="001544F8">
        <w:tc>
          <w:tcPr>
            <w:tcW w:w="795" w:type="dxa"/>
            <w:vAlign w:val="center"/>
          </w:tcPr>
          <w:p w:rsidR="00465DB3" w:rsidRDefault="00465DB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666699"/>
                <w:sz w:val="18"/>
                <w:szCs w:val="18"/>
              </w:rPr>
              <w:t>SAP</w:t>
            </w:r>
          </w:p>
        </w:tc>
        <w:tc>
          <w:tcPr>
            <w:tcW w:w="3433" w:type="dxa"/>
            <w:vAlign w:val="center"/>
          </w:tcPr>
          <w:p w:rsidR="00465DB3" w:rsidRDefault="00465DB3">
            <w:pP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Sappi Ltd</w:t>
            </w:r>
          </w:p>
        </w:tc>
        <w:tc>
          <w:tcPr>
            <w:tcW w:w="1835" w:type="dxa"/>
            <w:vAlign w:val="center"/>
          </w:tcPr>
          <w:p w:rsidR="00465DB3" w:rsidRDefault="00465DB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ZAE000006284</w:t>
            </w:r>
          </w:p>
        </w:tc>
        <w:tc>
          <w:tcPr>
            <w:tcW w:w="1768" w:type="dxa"/>
            <w:vAlign w:val="center"/>
          </w:tcPr>
          <w:p w:rsidR="00465DB3" w:rsidRDefault="00465DB3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99.8000000262447</w:t>
            </w:r>
          </w:p>
        </w:tc>
        <w:tc>
          <w:tcPr>
            <w:tcW w:w="737" w:type="dxa"/>
            <w:vAlign w:val="center"/>
          </w:tcPr>
          <w:p w:rsidR="00465DB3" w:rsidRDefault="00465DB3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2</w:t>
            </w:r>
          </w:p>
        </w:tc>
      </w:tr>
      <w:tr w:rsidR="00465DB3" w:rsidTr="001544F8">
        <w:tc>
          <w:tcPr>
            <w:tcW w:w="795" w:type="dxa"/>
            <w:vAlign w:val="center"/>
          </w:tcPr>
          <w:p w:rsidR="00465DB3" w:rsidRDefault="00465DB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CPI</w:t>
            </w:r>
          </w:p>
        </w:tc>
        <w:tc>
          <w:tcPr>
            <w:tcW w:w="3433" w:type="dxa"/>
            <w:vAlign w:val="center"/>
          </w:tcPr>
          <w:p w:rsidR="00465DB3" w:rsidRDefault="00465DB3">
            <w:pP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Capitec</w:t>
            </w:r>
            <w:proofErr w:type="spellEnd"/>
            <w: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Hldgs</w:t>
            </w:r>
            <w:proofErr w:type="spellEnd"/>
            <w: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5" w:type="dxa"/>
            <w:vAlign w:val="center"/>
          </w:tcPr>
          <w:p w:rsidR="00465DB3" w:rsidRDefault="00465DB3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ZAE000035861</w:t>
            </w:r>
          </w:p>
        </w:tc>
        <w:tc>
          <w:tcPr>
            <w:tcW w:w="1768" w:type="dxa"/>
            <w:vAlign w:val="center"/>
          </w:tcPr>
          <w:p w:rsidR="00465DB3" w:rsidRDefault="00465DB3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45.6232040147097</w:t>
            </w:r>
          </w:p>
        </w:tc>
        <w:tc>
          <w:tcPr>
            <w:tcW w:w="737" w:type="dxa"/>
            <w:vAlign w:val="center"/>
          </w:tcPr>
          <w:p w:rsidR="00465DB3" w:rsidRDefault="00465DB3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2</w:t>
            </w:r>
          </w:p>
        </w:tc>
      </w:tr>
    </w:tbl>
    <w:p w:rsidR="009018FB" w:rsidRDefault="009018FB" w:rsidP="00631DF2">
      <w:pPr>
        <w:pStyle w:val="ICAParagraphText"/>
      </w:pPr>
    </w:p>
    <w:p w:rsidR="009018FB" w:rsidRDefault="009018FB" w:rsidP="00631DF2">
      <w:pPr>
        <w:pStyle w:val="ICAParagraphText"/>
      </w:pPr>
    </w:p>
    <w:p w:rsidR="009018FB" w:rsidRDefault="009018FB" w:rsidP="00631DF2">
      <w:pPr>
        <w:pStyle w:val="ICAParagraphText"/>
      </w:pPr>
    </w:p>
    <w:p w:rsidR="009018FB" w:rsidRDefault="009018FB" w:rsidP="00631DF2">
      <w:pPr>
        <w:pStyle w:val="ICAParagraphText"/>
      </w:pPr>
    </w:p>
    <w:p w:rsidR="009018FB" w:rsidRDefault="009018FB" w:rsidP="00631DF2">
      <w:pPr>
        <w:pStyle w:val="ICAParagraphText"/>
      </w:pPr>
    </w:p>
    <w:p w:rsidR="00631DF2" w:rsidRDefault="00631DF2" w:rsidP="00631DF2">
      <w:pPr>
        <w:pStyle w:val="ICAParagraphText"/>
      </w:pPr>
      <w:r>
        <w:t>For index related enquiries or further information about FTSE please contact:</w:t>
      </w:r>
    </w:p>
    <w:p w:rsidR="00631DF2" w:rsidRDefault="00631DF2" w:rsidP="00631DF2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631DF2" w:rsidRDefault="00631DF2" w:rsidP="00631DF2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631DF2" w:rsidRDefault="00631DF2" w:rsidP="00631DF2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631DF2" w:rsidRDefault="00631DF2" w:rsidP="00631DF2">
      <w:pPr>
        <w:pStyle w:val="ICAParagraphText"/>
      </w:pPr>
      <w:r>
        <w:t>JSE Securities Exchange, South Africa</w:t>
      </w:r>
      <w:r>
        <w:tab/>
      </w:r>
      <w:r>
        <w:tab/>
        <w:t>Tel: +27 11 520 7702 or 520 7777</w:t>
      </w:r>
    </w:p>
    <w:p w:rsidR="00631DF2" w:rsidRDefault="00631DF2" w:rsidP="00631DF2">
      <w:pPr>
        <w:pStyle w:val="ICAParagraphText"/>
      </w:pPr>
    </w:p>
    <w:p w:rsidR="00631DF2" w:rsidRDefault="00631DF2" w:rsidP="00631DF2">
      <w:pPr>
        <w:pStyle w:val="ICAParagraphText"/>
      </w:pPr>
      <w:r>
        <w:t xml:space="preserve">Or, email your enquiries to </w:t>
      </w:r>
      <w:hyperlink r:id="rId8" w:history="1">
        <w:r>
          <w:rPr>
            <w:rStyle w:val="Hyperlink"/>
          </w:rPr>
          <w:t>info@ftse.com</w:t>
        </w:r>
      </w:hyperlink>
      <w:r>
        <w:t xml:space="preserve">, </w:t>
      </w:r>
      <w:hyperlink r:id="rId9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10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1" w:history="1">
        <w:r>
          <w:rPr>
            <w:rStyle w:val="Hyperlink"/>
          </w:rPr>
          <w:t>www.ftsejse.co.za</w:t>
        </w:r>
      </w:hyperlink>
    </w:p>
    <w:p w:rsidR="00631DF2" w:rsidRDefault="00631DF2" w:rsidP="00631DF2">
      <w:pPr>
        <w:pStyle w:val="ICAHeading2"/>
      </w:pPr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F2"/>
    <w:rsid w:val="00034F8A"/>
    <w:rsid w:val="000C0E4C"/>
    <w:rsid w:val="001257D4"/>
    <w:rsid w:val="00136BF4"/>
    <w:rsid w:val="001D51E7"/>
    <w:rsid w:val="001E2DF7"/>
    <w:rsid w:val="0020273F"/>
    <w:rsid w:val="00222B7C"/>
    <w:rsid w:val="00300483"/>
    <w:rsid w:val="00304F7C"/>
    <w:rsid w:val="0039415C"/>
    <w:rsid w:val="00402888"/>
    <w:rsid w:val="00422A3D"/>
    <w:rsid w:val="00441340"/>
    <w:rsid w:val="00465DB3"/>
    <w:rsid w:val="004A132A"/>
    <w:rsid w:val="004E6A70"/>
    <w:rsid w:val="004E6B47"/>
    <w:rsid w:val="005208FB"/>
    <w:rsid w:val="00555D47"/>
    <w:rsid w:val="00574E68"/>
    <w:rsid w:val="00631DF2"/>
    <w:rsid w:val="00677B79"/>
    <w:rsid w:val="00796C41"/>
    <w:rsid w:val="009018FB"/>
    <w:rsid w:val="009A6501"/>
    <w:rsid w:val="00A849E2"/>
    <w:rsid w:val="00B039B1"/>
    <w:rsid w:val="00B62887"/>
    <w:rsid w:val="00BC3B8E"/>
    <w:rsid w:val="00BD22B2"/>
    <w:rsid w:val="00CA0C94"/>
    <w:rsid w:val="00D731A5"/>
    <w:rsid w:val="00DE1503"/>
    <w:rsid w:val="00E12BAE"/>
    <w:rsid w:val="00E57FE7"/>
    <w:rsid w:val="00EE20F4"/>
    <w:rsid w:val="00F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tse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tsejse.co.za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ftse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indices@js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2018-03-18T22:00:00+00:00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TaxCatchAll xmlns="a5d7cc70-31c1-4b2e-9a12-faea9898ee50">
      <Value>29</Value>
    </TaxCatchAll>
    <JSEIssuer xmlns="22bb0538-1139-4fcb-910b-0dd4946b60a3" xsi:nil="true" Resolved="true"/>
    <Issuer_ID xmlns="22bb0538-1139-4fcb-910b-0dd4946b60a3" xsi:nil="true"/>
    <JSEIssuer_x003a__x0020_Alpha_x0020_Code xmlns="22bb0538-1139-4fcb-910b-0dd4946b60a3" xsi:nil="true"/>
    <JSEIssuer_x003a__x0020_Issuer_x0020_Type xmlns="22bb0538-1139-4fcb-910b-0dd4946b60a3" xsi:nil="true"/>
    <JSEIssuer_x003a__x0020_Long_x0020_Name xmlns="22bb0538-1139-4fcb-910b-0dd4946b60a3" xsi:nil="true"/>
  </documentManagement>
</p:properties>
</file>

<file path=customXml/itemProps1.xml><?xml version="1.0" encoding="utf-8"?>
<ds:datastoreItem xmlns:ds="http://schemas.openxmlformats.org/officeDocument/2006/customXml" ds:itemID="{40235F01-1329-4C09-B54B-4D422B5C2F7F}"/>
</file>

<file path=customXml/itemProps2.xml><?xml version="1.0" encoding="utf-8"?>
<ds:datastoreItem xmlns:ds="http://schemas.openxmlformats.org/officeDocument/2006/customXml" ds:itemID="{3B814515-D805-43BA-A507-ACCEAF2FE3F1}"/>
</file>

<file path=customXml/itemProps3.xml><?xml version="1.0" encoding="utf-8"?>
<ds:datastoreItem xmlns:ds="http://schemas.openxmlformats.org/officeDocument/2006/customXml" ds:itemID="{BBC16D66-80FD-4DB4-89D0-830E1AFB86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20170619-June 2017 Responsible Investment Review ICA</vt:lpstr>
    </vt:vector>
  </TitlesOfParts>
  <Company>JSE Limited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20180319 March 2018 Responsible Investment Review ICA</dc:title>
  <dc:creator>User</dc:creator>
  <cp:lastModifiedBy>Elsa de Goede</cp:lastModifiedBy>
  <cp:revision>2</cp:revision>
  <cp:lastPrinted>2016-03-04T08:54:00Z</cp:lastPrinted>
  <dcterms:created xsi:type="dcterms:W3CDTF">2018-03-07T09:48:00Z</dcterms:created>
  <dcterms:modified xsi:type="dcterms:W3CDTF">2018-03-07T09:48:00Z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