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F86AC1">
        <w:rPr>
          <w:b/>
          <w:color w:val="000000"/>
          <w:sz w:val="18"/>
          <w:szCs w:val="18"/>
        </w:rPr>
        <w:t>ABS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36"/>
        <w:gridCol w:w="2522"/>
        <w:gridCol w:w="2014"/>
        <w:gridCol w:w="1716"/>
      </w:tblGrid>
      <w:tr w:rsidR="00F86AC1" w:rsidRPr="00400833" w:rsidTr="00F86AC1">
        <w:tc>
          <w:tcPr>
            <w:tcW w:w="3936" w:type="dxa"/>
          </w:tcPr>
          <w:p w:rsidR="00F86AC1" w:rsidRPr="00400833" w:rsidRDefault="00F86AC1"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22" w:type="dxa"/>
          </w:tcPr>
          <w:p w:rsidR="00F86AC1" w:rsidRPr="00400833" w:rsidRDefault="00F86AC1"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tcPr>
          <w:p w:rsidR="00F86AC1" w:rsidRPr="00400833" w:rsidRDefault="00F86AC1" w:rsidP="008947E9">
            <w:pPr>
              <w:rPr>
                <w:rFonts w:asciiTheme="minorHAnsi" w:hAnsiTheme="minorHAnsi"/>
                <w:b/>
                <w:sz w:val="24"/>
              </w:rPr>
            </w:pPr>
            <w:r w:rsidRPr="00400833">
              <w:rPr>
                <w:rFonts w:asciiTheme="minorHAnsi" w:hAnsiTheme="minorHAnsi"/>
                <w:b/>
                <w:sz w:val="24"/>
              </w:rPr>
              <w:t>JSE Comments</w:t>
            </w:r>
          </w:p>
        </w:tc>
        <w:tc>
          <w:tcPr>
            <w:tcW w:w="1716" w:type="dxa"/>
          </w:tcPr>
          <w:p w:rsidR="00F86AC1" w:rsidRPr="00400833" w:rsidRDefault="00F86AC1"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A7022C" w:rsidRDefault="00F86AC1" w:rsidP="008947E9">
            <w:pPr>
              <w:rPr>
                <w:rFonts w:asciiTheme="minorHAnsi" w:hAnsiTheme="minorHAnsi"/>
                <w:szCs w:val="20"/>
              </w:rPr>
            </w:pPr>
            <w:r w:rsidRPr="00A7022C">
              <w:rPr>
                <w:rFonts w:asciiTheme="minorHAnsi" w:hAnsiTheme="minorHAnsi"/>
                <w:szCs w:val="20"/>
              </w:rPr>
              <w:t>19.1 – 19.9) Kindly take note of the requirements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Requirements for the placing document</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w:t>
            </w:r>
            <w:r w:rsidRPr="00400833">
              <w:rPr>
                <w:rFonts w:asciiTheme="minorHAnsi" w:hAnsiTheme="minorHAnsi" w:cs="Arial"/>
                <w:sz w:val="20"/>
                <w:szCs w:val="20"/>
              </w:rPr>
              <w:lastRenderedPageBreak/>
              <w:t>placing document which can then be cross referenced in the pricing supplement</w:t>
            </w:r>
            <w:r>
              <w:rPr>
                <w:rFonts w:asciiTheme="minorHAnsi" w:hAnsiTheme="minorHAnsi" w:cs="Arial"/>
                <w:sz w:val="20"/>
                <w:szCs w:val="20"/>
              </w:rPr>
              <w: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lastRenderedPageBreak/>
              <w:t>19.13) The placing document must include the following -</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F86AC1" w:rsidRPr="00400833" w:rsidRDefault="00F86AC1" w:rsidP="00F86AC1">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22" w:type="dxa"/>
          </w:tcPr>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22" w:type="dxa"/>
          </w:tcPr>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22" w:type="dxa"/>
          </w:tcPr>
          <w:p w:rsidR="00F86AC1" w:rsidRPr="00400833" w:rsidRDefault="00F86AC1" w:rsidP="008947E9">
            <w:pPr>
              <w:rPr>
                <w:bCs/>
                <w:sz w:val="16"/>
                <w:szCs w:val="16"/>
              </w:rPr>
            </w:pPr>
          </w:p>
          <w:p w:rsidR="00F86AC1" w:rsidRPr="00400833" w:rsidRDefault="00F86AC1" w:rsidP="008947E9">
            <w:pPr>
              <w:rPr>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22" w:type="dxa"/>
          </w:tcPr>
          <w:p w:rsidR="00F86AC1" w:rsidRPr="00400833" w:rsidRDefault="00F86AC1" w:rsidP="008947E9">
            <w:pPr>
              <w:rPr>
                <w:sz w:val="16"/>
                <w:szCs w:val="16"/>
              </w:rPr>
            </w:pPr>
          </w:p>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lastRenderedPageBreak/>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22" w:type="dxa"/>
          </w:tcPr>
          <w:p w:rsidR="00F86AC1" w:rsidRPr="00400833" w:rsidRDefault="00F86AC1" w:rsidP="008947E9">
            <w:pPr>
              <w:rPr>
                <w:bCs/>
                <w:sz w:val="16"/>
                <w:szCs w:val="16"/>
              </w:rPr>
            </w:pPr>
          </w:p>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F86AC1" w:rsidRPr="00400833" w:rsidRDefault="00F86AC1" w:rsidP="00F86AC1">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F86AC1" w:rsidRPr="00400833" w:rsidRDefault="00F86AC1" w:rsidP="00F86AC1">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the JSE may deem appropriate.</w:t>
            </w:r>
          </w:p>
          <w:p w:rsidR="00F86AC1" w:rsidRPr="00400833" w:rsidRDefault="00F86AC1" w:rsidP="008947E9">
            <w:pPr>
              <w:pStyle w:val="ListParagraph"/>
              <w:rPr>
                <w:rFonts w:asciiTheme="minorHAnsi" w:hAnsiTheme="minorHAnsi" w:cs="Arial"/>
                <w:sz w:val="20"/>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a statement that the placing document and pricing supplement are available on the issuer’s website;</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F86AC1" w:rsidRPr="00400833" w:rsidRDefault="00F86AC1" w:rsidP="008947E9">
            <w:pPr>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“Prospective purchasers of any securities should ensure that they fully understand the nature of the securities and the extent of their exposure to risks, and that they consider the suitability of the securities as an investment in the light of their own circumstances and financial position.</w:t>
            </w:r>
          </w:p>
          <w:p w:rsidR="00F86AC1" w:rsidRPr="00400833" w:rsidRDefault="00F86AC1" w:rsidP="008947E9">
            <w:pPr>
              <w:autoSpaceDE w:val="0"/>
              <w:autoSpaceDN w:val="0"/>
              <w:adjustRightInd w:val="0"/>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F86AC1" w:rsidRPr="00400833" w:rsidRDefault="00F86AC1" w:rsidP="008947E9">
            <w:pPr>
              <w:autoSpaceDE w:val="0"/>
              <w:autoSpaceDN w:val="0"/>
              <w:adjustRightInd w:val="0"/>
              <w:rPr>
                <w:rFonts w:asciiTheme="minorHAnsi" w:hAnsiTheme="minorHAnsi"/>
                <w:i/>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F86AC1" w:rsidRPr="00400833" w:rsidRDefault="00F86AC1" w:rsidP="008947E9">
            <w:pPr>
              <w:autoSpaceDE w:val="0"/>
              <w:autoSpaceDN w:val="0"/>
              <w:adjustRightInd w:val="0"/>
              <w:rPr>
                <w:rFonts w:asciiTheme="minorHAnsi" w:hAnsiTheme="minorHAnsi"/>
                <w:szCs w:val="20"/>
              </w:rPr>
            </w:pPr>
          </w:p>
        </w:tc>
        <w:tc>
          <w:tcPr>
            <w:tcW w:w="2522" w:type="dxa"/>
          </w:tcPr>
          <w:p w:rsidR="00F86AC1" w:rsidRPr="00400833" w:rsidRDefault="00F86AC1" w:rsidP="008947E9">
            <w:pPr>
              <w:autoSpaceDE w:val="0"/>
              <w:autoSpaceDN w:val="0"/>
              <w:adjustRightInd w:val="0"/>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if applicable, the nature of the guarantee, security, and credit enhancement of the issuer</w:t>
            </w:r>
          </w:p>
        </w:tc>
        <w:tc>
          <w:tcPr>
            <w:tcW w:w="2522" w:type="dxa"/>
          </w:tcPr>
          <w:p w:rsidR="00F86AC1" w:rsidRPr="00400833" w:rsidRDefault="00F86AC1" w:rsidP="008947E9">
            <w:pPr>
              <w:rPr>
                <w:rFonts w:ascii="Arial,Bold" w:hAnsi="Arial,Bold" w:cs="Arial,Bold"/>
                <w:bCs/>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w:t>
            </w:r>
            <w:r w:rsidRPr="00400833">
              <w:rPr>
                <w:rFonts w:asciiTheme="minorHAnsi" w:hAnsiTheme="minorHAnsi" w:cs="Arial"/>
                <w:sz w:val="20"/>
                <w:szCs w:val="20"/>
              </w:rPr>
              <w:lastRenderedPageBreak/>
              <w:t>for the accuracy of the information contained in the placing document. The placing document must include the following statement</w:t>
            </w:r>
          </w:p>
          <w:p w:rsidR="00F86AC1" w:rsidRPr="00400833" w:rsidRDefault="00F86AC1" w:rsidP="008947E9">
            <w:pPr>
              <w:pStyle w:val="ListParagraph"/>
              <w:ind w:left="284"/>
              <w:rPr>
                <w:rFonts w:asciiTheme="minorHAnsi" w:hAnsiTheme="minorHAnsi" w:cs="Arial"/>
                <w:sz w:val="20"/>
                <w:szCs w:val="20"/>
              </w:rPr>
            </w:pPr>
          </w:p>
          <w:p w:rsidR="00F86AC1" w:rsidRPr="00400833" w:rsidRDefault="00F86AC1"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F86AC1" w:rsidRPr="00400833" w:rsidRDefault="00F86AC1" w:rsidP="008947E9">
            <w:pPr>
              <w:autoSpaceDE w:val="0"/>
              <w:autoSpaceDN w:val="0"/>
              <w:adjustRightInd w:val="0"/>
              <w:rPr>
                <w:rFonts w:asciiTheme="minorHAnsi" w:hAnsiTheme="minorHAnsi"/>
                <w:i/>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a statement that upon exercise or settlement (as applicable), the issuer is responsible for settlement and not the JSE nor any other exchange; and</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that the JSE may deem appropriate.</w:t>
            </w:r>
          </w:p>
          <w:p w:rsidR="00F86AC1" w:rsidRPr="00400833" w:rsidRDefault="00F86AC1" w:rsidP="008947E9">
            <w:pPr>
              <w:pStyle w:val="ListParagraph"/>
              <w:ind w:left="284"/>
              <w:rPr>
                <w:rFonts w:asciiTheme="minorHAnsi" w:hAnsiTheme="minorHAnsi" w:cs="Arial"/>
                <w:sz w:val="20"/>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rPr>
                <w:rFonts w:asciiTheme="minorHAnsi" w:hAnsiTheme="minorHAnsi"/>
                <w:b/>
                <w:sz w:val="22"/>
                <w:szCs w:val="22"/>
              </w:rPr>
            </w:pPr>
            <w:r w:rsidRPr="00400833">
              <w:rPr>
                <w:rFonts w:asciiTheme="minorHAnsi" w:hAnsiTheme="minorHAnsi"/>
                <w:b/>
                <w:sz w:val="22"/>
                <w:szCs w:val="22"/>
              </w:rPr>
              <w:t>Financial Information</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sz w:val="16"/>
                <w:szCs w:val="16"/>
              </w:rPr>
            </w:pPr>
          </w:p>
        </w:tc>
        <w:tc>
          <w:tcPr>
            <w:tcW w:w="1716" w:type="dxa"/>
            <w:shd w:val="clear" w:color="auto" w:fill="BFBFBF" w:themeFill="background1" w:themeFillShade="BF"/>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Default="00F86AC1" w:rsidP="00F86AC1">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F86AC1"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F86AC1" w:rsidRPr="007B08D0" w:rsidRDefault="00F86AC1" w:rsidP="00F86AC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w:t>
            </w:r>
            <w:r>
              <w:rPr>
                <w:rFonts w:asciiTheme="minorHAnsi" w:hAnsiTheme="minorHAnsi"/>
                <w:szCs w:val="20"/>
              </w:rPr>
              <w:lastRenderedPageBreak/>
              <w:t xml:space="preserve">documents </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Default="00F86AC1" w:rsidP="00F86AC1">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F86AC1" w:rsidRPr="00400833" w:rsidRDefault="00F86AC1"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7B08D0" w:rsidRDefault="00F86AC1" w:rsidP="00F86AC1">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7B08D0" w:rsidRDefault="00F86AC1" w:rsidP="00F86AC1">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and where such financial information will be available for inspection. </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7B08D0" w:rsidRDefault="00F86AC1" w:rsidP="00F86AC1">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t>Financial information referred to in paragraphs 19.14 (b) and 19.14 (c) must be prepared in accordance with IFRS.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b/>
                <w:sz w:val="22"/>
                <w:szCs w:val="22"/>
              </w:rPr>
              <w:t>Ancillary documents</w:t>
            </w:r>
          </w:p>
        </w:tc>
        <w:tc>
          <w:tcPr>
            <w:tcW w:w="2522" w:type="dxa"/>
            <w:shd w:val="clear" w:color="auto" w:fill="BFBFBF" w:themeFill="background1" w:themeFillShade="BF"/>
          </w:tcPr>
          <w:p w:rsidR="00F86AC1" w:rsidRPr="00400833" w:rsidRDefault="00F86AC1" w:rsidP="008947E9">
            <w:pPr>
              <w:rPr>
                <w:b/>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22" w:type="dxa"/>
          </w:tcPr>
          <w:p w:rsidR="00F86AC1" w:rsidRPr="00400833" w:rsidRDefault="00F86AC1" w:rsidP="008947E9">
            <w:pPr>
              <w:rPr>
                <w:b/>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B3720C">
              <w:rPr>
                <w:rFonts w:asciiTheme="minorHAnsi" w:hAnsiTheme="minorHAnsi" w:cs="Arial"/>
                <w:sz w:val="20"/>
                <w:szCs w:val="20"/>
              </w:rPr>
              <w:t xml:space="preserve">airman complying with </w:t>
            </w:r>
            <w:bookmarkStart w:id="0" w:name="_GoBack"/>
            <w:r w:rsidR="00B3720C">
              <w:rPr>
                <w:rFonts w:asciiTheme="minorHAnsi" w:hAnsiTheme="minorHAnsi" w:cs="Arial"/>
                <w:sz w:val="20"/>
                <w:szCs w:val="20"/>
              </w:rPr>
              <w:t>Schedule</w:t>
            </w:r>
            <w:bookmarkEnd w:id="0"/>
            <w:r w:rsidR="00B3720C">
              <w:rPr>
                <w:rFonts w:asciiTheme="minorHAnsi" w:hAnsiTheme="minorHAnsi" w:cs="Arial"/>
                <w:sz w:val="20"/>
                <w:szCs w:val="20"/>
              </w:rPr>
              <w:t xml:space="preserve"> 3</w:t>
            </w:r>
            <w:r w:rsidRPr="00400833">
              <w:rPr>
                <w:rFonts w:asciiTheme="minorHAnsi" w:hAnsiTheme="minorHAnsi" w:cs="Arial"/>
                <w:sz w:val="20"/>
                <w:szCs w:val="20"/>
              </w:rPr>
              <w:t xml:space="preserve"> of the Listings Requirements (or the relevant authorised governing body of the applicant issuer);</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the annual financial report of the issuer and guarantor (if applicable) </w:t>
            </w:r>
            <w:r w:rsidRPr="00400833">
              <w:rPr>
                <w:rFonts w:asciiTheme="minorHAnsi" w:hAnsiTheme="minorHAnsi" w:cs="Arial"/>
                <w:sz w:val="20"/>
                <w:szCs w:val="20"/>
              </w:rPr>
              <w:lastRenderedPageBreak/>
              <w:t>in respect of the periods referred to in paragraphs 19.14(b) and 19.14(c) above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experts’ consent letters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22" w:type="dxa"/>
          </w:tcPr>
          <w:p w:rsidR="00F86AC1" w:rsidRPr="00400833" w:rsidRDefault="00F86AC1" w:rsidP="008947E9"/>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00833" w:rsidRDefault="00F86AC1" w:rsidP="00F86AC1">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shd w:val="clear" w:color="auto" w:fill="BFBFBF" w:themeFill="background1" w:themeFillShade="BF"/>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b/>
                <w:sz w:val="22"/>
                <w:szCs w:val="22"/>
              </w:rPr>
              <w:t>Requirements for Pricing Supplement</w:t>
            </w:r>
          </w:p>
        </w:tc>
        <w:tc>
          <w:tcPr>
            <w:tcW w:w="2522" w:type="dxa"/>
            <w:shd w:val="clear" w:color="auto" w:fill="BFBFBF" w:themeFill="background1" w:themeFillShade="BF"/>
          </w:tcPr>
          <w:p w:rsidR="00F86AC1" w:rsidRPr="00400833" w:rsidRDefault="00F86AC1" w:rsidP="008947E9">
            <w:pPr>
              <w:autoSpaceDE w:val="0"/>
              <w:autoSpaceDN w:val="0"/>
              <w:rPr>
                <w:sz w:val="16"/>
                <w:szCs w:val="16"/>
              </w:rPr>
            </w:pPr>
          </w:p>
        </w:tc>
        <w:tc>
          <w:tcPr>
            <w:tcW w:w="2014" w:type="dxa"/>
            <w:shd w:val="clear" w:color="auto" w:fill="BFBFBF" w:themeFill="background1" w:themeFillShade="BF"/>
          </w:tcPr>
          <w:p w:rsidR="00F86AC1" w:rsidRPr="00400833" w:rsidRDefault="00F86AC1" w:rsidP="008947E9">
            <w:pPr>
              <w:autoSpaceDE w:val="0"/>
              <w:autoSpaceDN w:val="0"/>
              <w:rPr>
                <w:sz w:val="16"/>
                <w:szCs w:val="16"/>
              </w:rPr>
            </w:pPr>
          </w:p>
        </w:tc>
        <w:tc>
          <w:tcPr>
            <w:tcW w:w="1716" w:type="dxa"/>
            <w:shd w:val="clear" w:color="auto" w:fill="BFBFBF" w:themeFill="background1" w:themeFillShade="BF"/>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19.16) The pricing supplement must include the following  terms of the issue:</w:t>
            </w: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(a) the initial price level and issued amount (if applicable);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(c) the expiry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b/>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(h) any tax implications;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lastRenderedPageBreak/>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sz w:val="16"/>
                <w:szCs w:val="16"/>
              </w:rPr>
            </w:pPr>
          </w:p>
        </w:tc>
        <w:tc>
          <w:tcPr>
            <w:tcW w:w="1716" w:type="dxa"/>
          </w:tcPr>
          <w:p w:rsidR="00F86AC1" w:rsidRPr="00400833" w:rsidRDefault="00F86AC1" w:rsidP="008947E9">
            <w:pPr>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b/>
                <w:sz w:val="16"/>
                <w:szCs w:val="16"/>
              </w:rPr>
            </w:pPr>
          </w:p>
        </w:tc>
        <w:tc>
          <w:tcPr>
            <w:tcW w:w="1716" w:type="dxa"/>
          </w:tcPr>
          <w:p w:rsidR="00F86AC1" w:rsidRPr="00400833" w:rsidRDefault="00F86AC1" w:rsidP="008947E9">
            <w:pPr>
              <w:autoSpaceDE w:val="0"/>
              <w:autoSpaceDN w:val="0"/>
              <w:rPr>
                <w:b/>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(b) the identity of the party that sponsors and/or calculates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b/>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F86AC1" w:rsidRPr="00400833" w:rsidRDefault="00F86AC1" w:rsidP="008947E9">
            <w:pPr>
              <w:autoSpaceDE w:val="0"/>
              <w:autoSpaceDN w:val="0"/>
              <w:rPr>
                <w:rFonts w:asciiTheme="minorHAnsi" w:hAnsiTheme="minorHAnsi"/>
                <w:szCs w:val="20"/>
              </w:rPr>
            </w:pPr>
          </w:p>
        </w:tc>
        <w:tc>
          <w:tcPr>
            <w:tcW w:w="2522" w:type="dxa"/>
          </w:tcPr>
          <w:p w:rsidR="00F86AC1" w:rsidRPr="00400833" w:rsidRDefault="00F86AC1" w:rsidP="008947E9">
            <w:pPr>
              <w:autoSpaceDE w:val="0"/>
              <w:autoSpaceDN w:val="0"/>
              <w:rPr>
                <w:sz w:val="16"/>
                <w:szCs w:val="16"/>
              </w:rPr>
            </w:pPr>
          </w:p>
        </w:tc>
        <w:tc>
          <w:tcPr>
            <w:tcW w:w="2014" w:type="dxa"/>
          </w:tcPr>
          <w:p w:rsidR="00F86AC1" w:rsidRPr="00400833" w:rsidRDefault="00F86AC1" w:rsidP="008947E9">
            <w:pPr>
              <w:autoSpaceDE w:val="0"/>
              <w:autoSpaceDN w:val="0"/>
              <w:rPr>
                <w:sz w:val="16"/>
                <w:szCs w:val="16"/>
              </w:rPr>
            </w:pPr>
          </w:p>
        </w:tc>
        <w:tc>
          <w:tcPr>
            <w:tcW w:w="1716" w:type="dxa"/>
          </w:tcPr>
          <w:p w:rsidR="00F86AC1" w:rsidRPr="00400833" w:rsidRDefault="00F86AC1" w:rsidP="008947E9">
            <w:pPr>
              <w:autoSpaceDE w:val="0"/>
              <w:autoSpaceDN w:val="0"/>
              <w:rPr>
                <w:sz w:val="16"/>
                <w:szCs w:val="16"/>
              </w:rPr>
            </w:pPr>
          </w:p>
        </w:tc>
      </w:tr>
      <w:tr w:rsidR="00F86AC1" w:rsidRPr="00400833" w:rsidTr="00F86AC1">
        <w:tc>
          <w:tcPr>
            <w:tcW w:w="3936" w:type="dxa"/>
          </w:tcPr>
          <w:p w:rsidR="00F86AC1" w:rsidRPr="00400833" w:rsidRDefault="00F86AC1"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F86AC1" w:rsidRPr="00400833" w:rsidRDefault="00F86AC1" w:rsidP="008947E9">
            <w:pPr>
              <w:rPr>
                <w:rFonts w:asciiTheme="minorHAnsi" w:hAnsiTheme="minorHAnsi"/>
                <w:szCs w:val="20"/>
              </w:rPr>
            </w:pP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A2F5C" w:rsidRDefault="00F86AC1" w:rsidP="008947E9">
            <w:pPr>
              <w:rPr>
                <w:rFonts w:asciiTheme="minorHAnsi" w:hAnsiTheme="minorHAnsi"/>
                <w:b/>
                <w:sz w:val="22"/>
                <w:szCs w:val="22"/>
              </w:rPr>
            </w:pPr>
            <w:r w:rsidRPr="004A2F5C">
              <w:rPr>
                <w:rFonts w:asciiTheme="minorHAnsi" w:hAnsiTheme="minorHAnsi"/>
                <w:b/>
                <w:sz w:val="22"/>
                <w:szCs w:val="22"/>
              </w:rPr>
              <w:t>Submission process</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00833" w:rsidTr="00F86AC1">
        <w:tc>
          <w:tcPr>
            <w:tcW w:w="3936" w:type="dxa"/>
          </w:tcPr>
          <w:p w:rsidR="00F86AC1" w:rsidRPr="004A2F5C" w:rsidRDefault="00F86AC1" w:rsidP="008947E9">
            <w:pPr>
              <w:rPr>
                <w:rFonts w:asciiTheme="minorHAnsi" w:hAnsiTheme="minorHAnsi"/>
                <w:szCs w:val="20"/>
              </w:rPr>
            </w:pPr>
            <w:r w:rsidRPr="004A2F5C">
              <w:rPr>
                <w:rFonts w:asciiTheme="minorHAnsi" w:hAnsiTheme="minorHAnsi"/>
                <w:szCs w:val="20"/>
              </w:rPr>
              <w:t>19.18) Kindly take note of the requirement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tcPr>
          <w:p w:rsidR="00F86AC1" w:rsidRPr="004A2F5C" w:rsidRDefault="00F86AC1" w:rsidP="008947E9">
            <w:pPr>
              <w:rPr>
                <w:rFonts w:asciiTheme="minorHAnsi" w:hAnsiTheme="minorHAnsi"/>
                <w:szCs w:val="20"/>
              </w:rPr>
            </w:pPr>
            <w:r w:rsidRPr="004A2F5C">
              <w:rPr>
                <w:rFonts w:asciiTheme="minorHAnsi" w:hAnsiTheme="minorHAnsi"/>
                <w:szCs w:val="20"/>
              </w:rPr>
              <w:t>19.19) Kindly take note of the requirement</w:t>
            </w:r>
          </w:p>
        </w:tc>
        <w:tc>
          <w:tcPr>
            <w:tcW w:w="2522" w:type="dxa"/>
          </w:tcPr>
          <w:p w:rsidR="00F86AC1" w:rsidRPr="00400833" w:rsidRDefault="00F86AC1" w:rsidP="008947E9">
            <w:pPr>
              <w:rPr>
                <w:sz w:val="16"/>
                <w:szCs w:val="16"/>
              </w:rPr>
            </w:pPr>
          </w:p>
        </w:tc>
        <w:tc>
          <w:tcPr>
            <w:tcW w:w="2014" w:type="dxa"/>
          </w:tcPr>
          <w:p w:rsidR="00F86AC1" w:rsidRPr="00400833" w:rsidRDefault="00F86AC1" w:rsidP="008947E9">
            <w:pPr>
              <w:rPr>
                <w:b/>
                <w:sz w:val="16"/>
                <w:szCs w:val="16"/>
              </w:rPr>
            </w:pPr>
          </w:p>
        </w:tc>
        <w:tc>
          <w:tcPr>
            <w:tcW w:w="1716" w:type="dxa"/>
          </w:tcPr>
          <w:p w:rsidR="00F86AC1" w:rsidRPr="00400833" w:rsidRDefault="00F86AC1" w:rsidP="008947E9">
            <w:pPr>
              <w:rPr>
                <w:b/>
                <w:sz w:val="16"/>
                <w:szCs w:val="16"/>
              </w:rPr>
            </w:pPr>
          </w:p>
        </w:tc>
      </w:tr>
      <w:tr w:rsidR="00F86AC1" w:rsidRPr="00400833" w:rsidTr="00F86AC1">
        <w:tc>
          <w:tcPr>
            <w:tcW w:w="3936" w:type="dxa"/>
            <w:shd w:val="clear" w:color="auto" w:fill="BFBFBF" w:themeFill="background1" w:themeFillShade="BF"/>
          </w:tcPr>
          <w:p w:rsidR="00F86AC1" w:rsidRPr="004A2F5C" w:rsidRDefault="00F86AC1"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22" w:type="dxa"/>
            <w:shd w:val="clear" w:color="auto" w:fill="BFBFBF" w:themeFill="background1" w:themeFillShade="BF"/>
          </w:tcPr>
          <w:p w:rsidR="00F86AC1" w:rsidRPr="00400833" w:rsidRDefault="00F86AC1" w:rsidP="008947E9">
            <w:pPr>
              <w:rPr>
                <w:sz w:val="16"/>
                <w:szCs w:val="16"/>
              </w:rPr>
            </w:pPr>
          </w:p>
        </w:tc>
        <w:tc>
          <w:tcPr>
            <w:tcW w:w="2014" w:type="dxa"/>
            <w:shd w:val="clear" w:color="auto" w:fill="BFBFBF" w:themeFill="background1" w:themeFillShade="BF"/>
          </w:tcPr>
          <w:p w:rsidR="00F86AC1" w:rsidRPr="00400833" w:rsidRDefault="00F86AC1" w:rsidP="008947E9">
            <w:pPr>
              <w:rPr>
                <w:b/>
                <w:sz w:val="16"/>
                <w:szCs w:val="16"/>
              </w:rPr>
            </w:pPr>
          </w:p>
        </w:tc>
        <w:tc>
          <w:tcPr>
            <w:tcW w:w="1716" w:type="dxa"/>
            <w:shd w:val="clear" w:color="auto" w:fill="BFBFBF" w:themeFill="background1" w:themeFillShade="BF"/>
          </w:tcPr>
          <w:p w:rsidR="00F86AC1" w:rsidRPr="00400833" w:rsidRDefault="00F86AC1" w:rsidP="008947E9">
            <w:pPr>
              <w:rPr>
                <w:b/>
                <w:sz w:val="16"/>
                <w:szCs w:val="16"/>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176CC" w:rsidRDefault="00F86AC1"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19.21) All Applications for the listing of </w:t>
            </w:r>
            <w:r>
              <w:rPr>
                <w:rFonts w:asciiTheme="minorHAnsi" w:hAnsiTheme="minorHAnsi"/>
                <w:szCs w:val="20"/>
              </w:rPr>
              <w:lastRenderedPageBreak/>
              <w:t xml:space="preserve">additional securities shall be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265330" w:rsidRDefault="00F86AC1" w:rsidP="008947E9">
            <w:pPr>
              <w:rPr>
                <w:rFonts w:asciiTheme="minorHAnsi" w:hAnsiTheme="minorHAnsi"/>
                <w:szCs w:val="20"/>
              </w:rPr>
            </w:pPr>
            <w:r w:rsidRPr="00265330">
              <w:rPr>
                <w:rFonts w:asciiTheme="minorHAnsi" w:hAnsiTheme="minorHAnsi"/>
                <w:szCs w:val="20"/>
              </w:rPr>
              <w:lastRenderedPageBreak/>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(d) Announced on SENS prior to the issue date of securities.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65330" w:rsidRDefault="00F86AC1"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19.22)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19.23) Kindly take note of the requirement.</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19.24) Any corporate action proposed by an issuer is to be undertaken in accordance with the Listings Requirements, read with the corporate action tim</w:t>
            </w:r>
            <w:r w:rsidR="00B3720C">
              <w:rPr>
                <w:rFonts w:asciiTheme="minorHAnsi" w:hAnsiTheme="minorHAnsi"/>
                <w:szCs w:val="20"/>
              </w:rPr>
              <w:t>etables contained in Schedule 18</w:t>
            </w:r>
            <w:r>
              <w:rPr>
                <w:rFonts w:asciiTheme="minorHAnsi" w:hAnsiTheme="minorHAnsi"/>
                <w:szCs w:val="20"/>
              </w:rPr>
              <w:t xml:space="preserve"> unless otherwise agreed to by the JSE.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Circulars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Paragraphs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11.2) Approval</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11.43) Embargo placed on company announcements/circulars</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11.44) Name and logo of a sponsor</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6A1500"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22" w:type="dxa"/>
            <w:shd w:val="clear" w:color="auto" w:fill="BFBFBF" w:themeFill="background1" w:themeFillShade="BF"/>
          </w:tcPr>
          <w:p w:rsidR="00F86AC1" w:rsidRPr="006A1500" w:rsidRDefault="00F86AC1" w:rsidP="008947E9">
            <w:pPr>
              <w:rPr>
                <w:b/>
                <w:sz w:val="22"/>
                <w:szCs w:val="22"/>
              </w:rPr>
            </w:pPr>
          </w:p>
        </w:tc>
        <w:tc>
          <w:tcPr>
            <w:tcW w:w="2014" w:type="dxa"/>
            <w:shd w:val="clear" w:color="auto" w:fill="BFBFBF" w:themeFill="background1" w:themeFillShade="BF"/>
          </w:tcPr>
          <w:p w:rsidR="00F86AC1" w:rsidRPr="006A1500" w:rsidRDefault="00F86AC1" w:rsidP="008947E9">
            <w:pPr>
              <w:rPr>
                <w:b/>
                <w:sz w:val="22"/>
                <w:szCs w:val="22"/>
              </w:rPr>
            </w:pPr>
          </w:p>
        </w:tc>
        <w:tc>
          <w:tcPr>
            <w:tcW w:w="1716" w:type="dxa"/>
            <w:shd w:val="clear" w:color="auto" w:fill="BFBFBF" w:themeFill="background1" w:themeFillShade="BF"/>
          </w:tcPr>
          <w:p w:rsidR="00F86AC1" w:rsidRPr="006A1500" w:rsidRDefault="00F86AC1" w:rsidP="008947E9">
            <w:pPr>
              <w:rPr>
                <w:b/>
                <w:sz w:val="22"/>
                <w:szCs w:val="22"/>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6A1500" w:rsidRDefault="00F86AC1" w:rsidP="008947E9">
            <w:pPr>
              <w:rPr>
                <w:rFonts w:asciiTheme="minorHAnsi" w:hAnsiTheme="minorHAnsi"/>
                <w:b/>
                <w:sz w:val="22"/>
                <w:szCs w:val="22"/>
              </w:rPr>
            </w:pPr>
            <w:r w:rsidRPr="006A1500">
              <w:rPr>
                <w:rFonts w:asciiTheme="minorHAnsi" w:hAnsiTheme="minorHAnsi"/>
                <w:b/>
                <w:sz w:val="22"/>
                <w:szCs w:val="22"/>
              </w:rPr>
              <w:t>Announcements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19.27) Kindly take note of the requirement </w:t>
            </w:r>
            <w:r>
              <w:rPr>
                <w:rFonts w:asciiTheme="minorHAnsi" w:hAnsiTheme="minorHAnsi"/>
                <w:szCs w:val="20"/>
              </w:rPr>
              <w:lastRenderedPageBreak/>
              <w:t xml:space="preserve">and ensure compliance.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lastRenderedPageBreak/>
              <w:t xml:space="preserve">19.28)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19.29) Kindly take note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C528F" w:rsidRDefault="00F86AC1"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7C528F" w:rsidRDefault="00F86AC1"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B54CB0" w:rsidRDefault="00F86AC1" w:rsidP="008947E9">
            <w:pPr>
              <w:rPr>
                <w:rFonts w:asciiTheme="minorHAnsi" w:hAnsiTheme="minorHAnsi"/>
                <w:b/>
                <w:sz w:val="22"/>
                <w:szCs w:val="22"/>
              </w:rPr>
            </w:pPr>
            <w:r w:rsidRPr="00B54CB0">
              <w:rPr>
                <w:rFonts w:asciiTheme="minorHAnsi" w:hAnsiTheme="minorHAnsi"/>
                <w:b/>
                <w:sz w:val="22"/>
                <w:szCs w:val="22"/>
              </w:rPr>
              <w:t>General</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19.32) As per the JSE’s website.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19.33) Issuers must submit an application to the JSE illustrating full compliance with paragraphs 19.35 to 19.41 prior to the listing of any instrument with an index as underlying.</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19.34) Issuers will not be permitted to make use of an index without a valid index license agreement obtained from the index sponsor.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EE6A26" w:rsidRDefault="00F86AC1" w:rsidP="008947E9">
            <w:pPr>
              <w:rPr>
                <w:rFonts w:asciiTheme="minorHAnsi" w:hAnsiTheme="minorHAnsi"/>
                <w:b/>
                <w:sz w:val="22"/>
                <w:szCs w:val="22"/>
              </w:rPr>
            </w:pPr>
            <w:r w:rsidRPr="00EE6A26">
              <w:rPr>
                <w:rFonts w:asciiTheme="minorHAnsi" w:hAnsiTheme="minorHAnsi"/>
                <w:b/>
                <w:sz w:val="22"/>
                <w:szCs w:val="22"/>
              </w:rPr>
              <w:t>Transparency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E9755C" w:rsidRDefault="00F86AC1"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E9755C" w:rsidRDefault="00F86AC1" w:rsidP="008947E9">
            <w:pPr>
              <w:rPr>
                <w:rFonts w:asciiTheme="minorHAnsi" w:hAnsiTheme="minorHAnsi"/>
                <w:b/>
                <w:sz w:val="22"/>
                <w:szCs w:val="22"/>
              </w:rPr>
            </w:pPr>
            <w:r w:rsidRPr="00E9755C">
              <w:rPr>
                <w:rFonts w:asciiTheme="minorHAnsi" w:hAnsiTheme="minorHAnsi"/>
                <w:b/>
                <w:sz w:val="22"/>
                <w:szCs w:val="22"/>
              </w:rPr>
              <w:t>Experience</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051938" w:rsidRDefault="00F86AC1"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xml:space="preserve">) The index calculator will be expected to have sufficient staff with considerable relevant experience. Experience could </w:t>
            </w:r>
            <w:r>
              <w:rPr>
                <w:rFonts w:asciiTheme="minorHAnsi" w:hAnsiTheme="minorHAnsi"/>
                <w:szCs w:val="20"/>
              </w:rPr>
              <w:lastRenderedPageBreak/>
              <w:t>include the calculation of in-house benchmarks, custom indices or having worked with or been employed by an acceptable index calculator for a considerable period.</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lastRenderedPageBreak/>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Independence</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 xml:space="preserve">19.37) Kindly ensure compliance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Continuity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Pr="004A2F5C" w:rsidRDefault="00F86AC1" w:rsidP="008947E9">
            <w:pPr>
              <w:rPr>
                <w:rFonts w:asciiTheme="minorHAnsi" w:hAnsiTheme="minorHAnsi"/>
                <w:szCs w:val="20"/>
              </w:rPr>
            </w:pPr>
            <w:r>
              <w:rPr>
                <w:rFonts w:asciiTheme="minorHAnsi" w:hAnsiTheme="minorHAnsi"/>
                <w:szCs w:val="20"/>
              </w:rPr>
              <w:t>19.38) Kindly ensure compliance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051938" w:rsidRDefault="00F86AC1" w:rsidP="008947E9">
            <w:pPr>
              <w:rPr>
                <w:rFonts w:asciiTheme="minorHAnsi" w:hAnsiTheme="minorHAnsi"/>
                <w:b/>
                <w:sz w:val="22"/>
                <w:szCs w:val="22"/>
              </w:rPr>
            </w:pPr>
            <w:r w:rsidRPr="00051938">
              <w:rPr>
                <w:rFonts w:asciiTheme="minorHAnsi" w:hAnsiTheme="minorHAnsi"/>
                <w:b/>
                <w:sz w:val="22"/>
                <w:szCs w:val="22"/>
              </w:rPr>
              <w:t>Technology</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19.39) Kindly ensure compliance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(a)</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(b)</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(c)</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Other</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19.42) Kindly confirm whether this is applicable</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RPr="004A2F5C" w:rsidTr="00F86AC1">
        <w:tc>
          <w:tcPr>
            <w:tcW w:w="3936" w:type="dxa"/>
            <w:shd w:val="clear" w:color="auto" w:fill="BFBFBF" w:themeFill="background1" w:themeFillShade="BF"/>
          </w:tcPr>
          <w:p w:rsidR="00F86AC1" w:rsidRPr="002270AE" w:rsidRDefault="00F86AC1" w:rsidP="008947E9">
            <w:pPr>
              <w:rPr>
                <w:rFonts w:asciiTheme="minorHAnsi" w:hAnsiTheme="minorHAnsi"/>
                <w:b/>
                <w:sz w:val="22"/>
                <w:szCs w:val="22"/>
              </w:rPr>
            </w:pPr>
            <w:r w:rsidRPr="002270AE">
              <w:rPr>
                <w:rFonts w:asciiTheme="minorHAnsi" w:hAnsiTheme="minorHAnsi"/>
                <w:b/>
                <w:sz w:val="22"/>
                <w:szCs w:val="22"/>
              </w:rPr>
              <w:t>Fees</w:t>
            </w:r>
          </w:p>
        </w:tc>
        <w:tc>
          <w:tcPr>
            <w:tcW w:w="2522" w:type="dxa"/>
            <w:shd w:val="clear" w:color="auto" w:fill="BFBFBF" w:themeFill="background1" w:themeFillShade="BF"/>
          </w:tcPr>
          <w:p w:rsidR="00F86AC1" w:rsidRPr="004A2F5C" w:rsidRDefault="00F86AC1" w:rsidP="008947E9">
            <w:pPr>
              <w:rPr>
                <w:szCs w:val="20"/>
              </w:rPr>
            </w:pPr>
          </w:p>
        </w:tc>
        <w:tc>
          <w:tcPr>
            <w:tcW w:w="2014" w:type="dxa"/>
            <w:shd w:val="clear" w:color="auto" w:fill="BFBFBF" w:themeFill="background1" w:themeFillShade="BF"/>
          </w:tcPr>
          <w:p w:rsidR="00F86AC1" w:rsidRPr="004A2F5C" w:rsidRDefault="00F86AC1" w:rsidP="008947E9">
            <w:pPr>
              <w:rPr>
                <w:szCs w:val="20"/>
              </w:rPr>
            </w:pPr>
          </w:p>
        </w:tc>
        <w:tc>
          <w:tcPr>
            <w:tcW w:w="1716" w:type="dxa"/>
            <w:shd w:val="clear" w:color="auto" w:fill="BFBFBF" w:themeFill="background1" w:themeFillShade="BF"/>
          </w:tcPr>
          <w:p w:rsidR="00F86AC1" w:rsidRPr="004A2F5C" w:rsidRDefault="00F86AC1" w:rsidP="008947E9">
            <w:pPr>
              <w:rPr>
                <w:szCs w:val="20"/>
              </w:rPr>
            </w:pPr>
          </w:p>
        </w:tc>
      </w:tr>
      <w:tr w:rsidR="00F86AC1" w:rsidRPr="004A2F5C" w:rsidTr="00F86AC1">
        <w:tc>
          <w:tcPr>
            <w:tcW w:w="3936" w:type="dxa"/>
          </w:tcPr>
          <w:p w:rsidR="00F86AC1" w:rsidRDefault="00F86AC1" w:rsidP="008947E9">
            <w:pPr>
              <w:rPr>
                <w:rFonts w:asciiTheme="minorHAnsi" w:hAnsiTheme="minorHAnsi"/>
                <w:szCs w:val="20"/>
              </w:rPr>
            </w:pPr>
            <w:r>
              <w:rPr>
                <w:rFonts w:asciiTheme="minorHAnsi" w:hAnsiTheme="minorHAnsi"/>
                <w:szCs w:val="20"/>
              </w:rPr>
              <w:t xml:space="preserve">19.43) Kindly take not of the requirement. </w:t>
            </w:r>
          </w:p>
        </w:tc>
        <w:tc>
          <w:tcPr>
            <w:tcW w:w="2522" w:type="dxa"/>
          </w:tcPr>
          <w:p w:rsidR="00F86AC1" w:rsidRPr="004A2F5C" w:rsidRDefault="00F86AC1" w:rsidP="008947E9">
            <w:pPr>
              <w:rPr>
                <w:szCs w:val="20"/>
              </w:rPr>
            </w:pPr>
          </w:p>
        </w:tc>
        <w:tc>
          <w:tcPr>
            <w:tcW w:w="2014" w:type="dxa"/>
          </w:tcPr>
          <w:p w:rsidR="00F86AC1" w:rsidRPr="004A2F5C" w:rsidRDefault="00F86AC1" w:rsidP="008947E9">
            <w:pPr>
              <w:rPr>
                <w:szCs w:val="20"/>
              </w:rPr>
            </w:pPr>
          </w:p>
        </w:tc>
        <w:tc>
          <w:tcPr>
            <w:tcW w:w="1716" w:type="dxa"/>
          </w:tcPr>
          <w:p w:rsidR="00F86AC1" w:rsidRPr="004A2F5C" w:rsidRDefault="00F86AC1" w:rsidP="008947E9">
            <w:pPr>
              <w:rPr>
                <w:szCs w:val="20"/>
              </w:rPr>
            </w:pPr>
          </w:p>
        </w:tc>
      </w:tr>
      <w:tr w:rsidR="00F86AC1" w:rsidTr="00F86AC1">
        <w:tc>
          <w:tcPr>
            <w:tcW w:w="3936" w:type="dxa"/>
            <w:shd w:val="clear" w:color="auto" w:fill="BFBFBF" w:themeFill="background1" w:themeFillShade="BF"/>
          </w:tcPr>
          <w:p w:rsidR="00F86AC1" w:rsidRPr="00AD29D1" w:rsidRDefault="00F86AC1" w:rsidP="008947E9">
            <w:pPr>
              <w:rPr>
                <w:rFonts w:asciiTheme="minorHAnsi" w:hAnsiTheme="minorHAnsi"/>
                <w:b/>
                <w:sz w:val="24"/>
              </w:rPr>
            </w:pPr>
            <w:r w:rsidRPr="00AD29D1">
              <w:rPr>
                <w:rFonts w:asciiTheme="minorHAnsi" w:hAnsiTheme="minorHAnsi"/>
                <w:b/>
                <w:sz w:val="24"/>
              </w:rPr>
              <w:t>Asset Backed Securities (“ABS”)</w:t>
            </w:r>
          </w:p>
        </w:tc>
        <w:tc>
          <w:tcPr>
            <w:tcW w:w="2522" w:type="dxa"/>
            <w:shd w:val="clear" w:color="auto" w:fill="BFBFBF" w:themeFill="background1" w:themeFillShade="BF"/>
          </w:tcPr>
          <w:p w:rsidR="00F86AC1" w:rsidRDefault="00F86AC1" w:rsidP="008947E9"/>
        </w:tc>
        <w:tc>
          <w:tcPr>
            <w:tcW w:w="2014" w:type="dxa"/>
            <w:shd w:val="clear" w:color="auto" w:fill="BFBFBF" w:themeFill="background1" w:themeFillShade="BF"/>
          </w:tcPr>
          <w:p w:rsidR="00F86AC1" w:rsidRDefault="00F86AC1" w:rsidP="008947E9"/>
        </w:tc>
        <w:tc>
          <w:tcPr>
            <w:tcW w:w="1716" w:type="dxa"/>
            <w:shd w:val="clear" w:color="auto" w:fill="BFBFBF" w:themeFill="background1" w:themeFillShade="BF"/>
          </w:tcPr>
          <w:p w:rsidR="00F86AC1" w:rsidRDefault="00F86AC1" w:rsidP="008947E9"/>
        </w:tc>
      </w:tr>
      <w:tr w:rsidR="00F86AC1" w:rsidTr="008947E9">
        <w:tc>
          <w:tcPr>
            <w:tcW w:w="3936" w:type="dxa"/>
          </w:tcPr>
          <w:p w:rsidR="00F86AC1" w:rsidRPr="00AD29D1" w:rsidRDefault="00F86AC1" w:rsidP="008947E9">
            <w:pPr>
              <w:rPr>
                <w:rFonts w:asciiTheme="minorHAnsi" w:hAnsiTheme="minorHAnsi"/>
              </w:rPr>
            </w:pPr>
            <w:r w:rsidRPr="00AD29D1">
              <w:rPr>
                <w:rFonts w:asciiTheme="minorHAnsi" w:hAnsiTheme="minorHAnsi"/>
              </w:rPr>
              <w:t>19.72)</w:t>
            </w:r>
            <w:r>
              <w:rPr>
                <w:rFonts w:asciiTheme="minorHAnsi" w:hAnsiTheme="minorHAnsi"/>
              </w:rPr>
              <w:t xml:space="preserve"> This section sets out the requirements for the listing of asset backed securities as defined. The provisions of paragraphs 19.1 to 19.9 ad 19.12 to 19.43 apply to ABSs, in addition to the requirements set out in paragraphs 19.73 to 19.85 below – </w:t>
            </w:r>
          </w:p>
        </w:tc>
        <w:tc>
          <w:tcPr>
            <w:tcW w:w="2522" w:type="dxa"/>
          </w:tcPr>
          <w:p w:rsidR="00F86AC1" w:rsidRDefault="00F86AC1" w:rsidP="008947E9"/>
        </w:tc>
        <w:tc>
          <w:tcPr>
            <w:tcW w:w="2014" w:type="dxa"/>
          </w:tcPr>
          <w:p w:rsidR="00F86AC1" w:rsidRDefault="00F86AC1" w:rsidP="008947E9"/>
        </w:tc>
        <w:tc>
          <w:tcPr>
            <w:tcW w:w="1716" w:type="dxa"/>
          </w:tcPr>
          <w:p w:rsidR="00F86AC1" w:rsidRDefault="00F86AC1" w:rsidP="008947E9"/>
        </w:tc>
      </w:tr>
      <w:tr w:rsidR="00F86AC1" w:rsidRPr="008863DD" w:rsidTr="008947E9">
        <w:tc>
          <w:tcPr>
            <w:tcW w:w="3936" w:type="dxa"/>
            <w:shd w:val="clear" w:color="auto" w:fill="BFBFBF" w:themeFill="background1" w:themeFillShade="BF"/>
          </w:tcPr>
          <w:p w:rsidR="00F86AC1" w:rsidRPr="008863DD" w:rsidRDefault="00F86AC1" w:rsidP="008947E9">
            <w:pPr>
              <w:rPr>
                <w:rFonts w:asciiTheme="minorHAnsi" w:hAnsiTheme="minorHAnsi"/>
                <w:b/>
                <w:sz w:val="22"/>
                <w:szCs w:val="22"/>
              </w:rPr>
            </w:pPr>
            <w:r w:rsidRPr="008863DD">
              <w:rPr>
                <w:rFonts w:asciiTheme="minorHAnsi" w:hAnsiTheme="minorHAnsi"/>
                <w:b/>
                <w:sz w:val="22"/>
                <w:szCs w:val="22"/>
              </w:rPr>
              <w:t>General</w:t>
            </w:r>
          </w:p>
        </w:tc>
        <w:tc>
          <w:tcPr>
            <w:tcW w:w="2522" w:type="dxa"/>
            <w:shd w:val="clear" w:color="auto" w:fill="BFBFBF" w:themeFill="background1" w:themeFillShade="BF"/>
          </w:tcPr>
          <w:p w:rsidR="00F86AC1" w:rsidRPr="008863DD" w:rsidRDefault="00F86AC1" w:rsidP="008947E9">
            <w:pPr>
              <w:rPr>
                <w:rFonts w:asciiTheme="minorHAnsi" w:hAnsiTheme="minorHAnsi"/>
                <w:sz w:val="22"/>
                <w:szCs w:val="22"/>
              </w:rPr>
            </w:pPr>
          </w:p>
        </w:tc>
        <w:tc>
          <w:tcPr>
            <w:tcW w:w="2014" w:type="dxa"/>
            <w:shd w:val="clear" w:color="auto" w:fill="BFBFBF" w:themeFill="background1" w:themeFillShade="BF"/>
          </w:tcPr>
          <w:p w:rsidR="00F86AC1" w:rsidRPr="008863DD" w:rsidRDefault="00F86AC1" w:rsidP="008947E9">
            <w:pPr>
              <w:rPr>
                <w:rFonts w:asciiTheme="minorHAnsi" w:hAnsiTheme="minorHAnsi"/>
                <w:sz w:val="22"/>
                <w:szCs w:val="22"/>
              </w:rPr>
            </w:pPr>
          </w:p>
        </w:tc>
        <w:tc>
          <w:tcPr>
            <w:tcW w:w="1716" w:type="dxa"/>
            <w:shd w:val="clear" w:color="auto" w:fill="BFBFBF" w:themeFill="background1" w:themeFillShade="BF"/>
          </w:tcPr>
          <w:p w:rsidR="00F86AC1" w:rsidRPr="008863DD" w:rsidRDefault="00F86AC1" w:rsidP="008947E9">
            <w:pPr>
              <w:rPr>
                <w:rFonts w:asciiTheme="minorHAnsi" w:hAnsiTheme="minorHAnsi"/>
                <w:sz w:val="22"/>
                <w:szCs w:val="22"/>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19.73 – 19.75) Kindly take note of the requirements.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6A0B6C" w:rsidRDefault="00F86AC1" w:rsidP="008947E9">
            <w:pPr>
              <w:rPr>
                <w:rFonts w:asciiTheme="minorHAnsi" w:hAnsiTheme="minorHAnsi"/>
                <w:b/>
                <w:sz w:val="22"/>
                <w:szCs w:val="22"/>
              </w:rPr>
            </w:pPr>
            <w:r w:rsidRPr="006A0B6C">
              <w:rPr>
                <w:rFonts w:asciiTheme="minorHAnsi" w:hAnsiTheme="minorHAnsi"/>
                <w:b/>
                <w:sz w:val="22"/>
                <w:szCs w:val="22"/>
              </w:rPr>
              <w:t>Criteria for listing of asset backed securities</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19.76) An issuer of ABS must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6A0B6C" w:rsidRDefault="00F86AC1" w:rsidP="008947E9">
            <w:pPr>
              <w:rPr>
                <w:rFonts w:asciiTheme="minorHAnsi" w:hAnsiTheme="minorHAnsi"/>
                <w:szCs w:val="20"/>
              </w:rPr>
            </w:pPr>
            <w:r w:rsidRPr="006A0B6C">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committed capital (to be received from the issue) of at least R50 million prior to listing, or such other amount as determined by the JSE after taking account of the nature </w:t>
            </w:r>
            <w:r>
              <w:rPr>
                <w:rFonts w:asciiTheme="minorHAnsi" w:hAnsiTheme="minorHAnsi"/>
                <w:szCs w:val="20"/>
              </w:rPr>
              <w:lastRenderedPageBreak/>
              <w:t xml:space="preserve">of the asset and instrument.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lastRenderedPageBreak/>
              <w:t xml:space="preserve">(b) </w:t>
            </w:r>
            <w:proofErr w:type="gramStart"/>
            <w:r>
              <w:rPr>
                <w:rFonts w:asciiTheme="minorHAnsi" w:hAnsiTheme="minorHAnsi"/>
                <w:szCs w:val="20"/>
              </w:rPr>
              <w:t>be</w:t>
            </w:r>
            <w:proofErr w:type="gramEnd"/>
            <w:r>
              <w:rPr>
                <w:rFonts w:asciiTheme="minorHAnsi" w:hAnsiTheme="minorHAnsi"/>
                <w:szCs w:val="20"/>
              </w:rPr>
              <w:t xml:space="preserve"> issued through an issuer that has the quality of insolvency remoteness from the arranger.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(c) Kindly ensure compliance with the requirement.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(d) </w:t>
            </w:r>
            <w:proofErr w:type="gramStart"/>
            <w:r>
              <w:rPr>
                <w:rFonts w:asciiTheme="minorHAnsi" w:hAnsiTheme="minorHAnsi"/>
                <w:szCs w:val="20"/>
              </w:rPr>
              <w:t>have</w:t>
            </w:r>
            <w:proofErr w:type="gramEnd"/>
            <w:r>
              <w:rPr>
                <w:rFonts w:asciiTheme="minorHAnsi" w:hAnsiTheme="minorHAnsi"/>
                <w:szCs w:val="20"/>
              </w:rPr>
              <w:t xml:space="preserve"> a management agreement with a service provider and an arrangement for an alternative service provider over the life of the structure if so required.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19.77) Where the underlying assets are equity in nature the ABS must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CB4367" w:rsidRDefault="00F86AC1" w:rsidP="008947E9">
            <w:pPr>
              <w:rPr>
                <w:rFonts w:asciiTheme="minorHAnsi" w:hAnsiTheme="minorHAnsi"/>
                <w:szCs w:val="20"/>
              </w:rPr>
            </w:pPr>
            <w:r w:rsidRPr="00CB4367">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underlying assets that are listed on the JSE, unless otherwise agreed to by the JSE.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be</w:t>
            </w:r>
            <w:proofErr w:type="gramEnd"/>
            <w:r>
              <w:rPr>
                <w:rFonts w:asciiTheme="minorHAnsi" w:hAnsiTheme="minorHAnsi"/>
                <w:szCs w:val="20"/>
              </w:rPr>
              <w:t xml:space="preserve"> fully covered at all times.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have</w:t>
            </w:r>
            <w:proofErr w:type="gramEnd"/>
            <w:r>
              <w:rPr>
                <w:rFonts w:asciiTheme="minorHAnsi" w:hAnsiTheme="minorHAnsi"/>
                <w:szCs w:val="20"/>
              </w:rPr>
              <w:t xml:space="preserve"> underlying assets which are minority interests and must not confer legal or management control of the listed companies.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19.78) Where the underlying assets have been rated, the credit rating with respect to the underlying assets must be disclosed.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19.79) Where a rating agency from which an issuer had obtained a credit rating has been removed, replaced or substituted, or if a new credit rating agency has been engaged, disclosure of the date the event occurred and the circumstances surrounding the change must be made on SENS.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19.80) The issuer of the ABS must have a liquidity facility in place in order to service cash flows to investors as provided for in the placing document in the event of corporate actions, interest payments or any other receivables resulting in cash flow from the underlying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19.81) The issuer must satisfy the JSE that it has the relevant expertise to arrange an issue of ABS or has access to such expertise.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19.82) In the instance where the performance of the ABS is guaranteed, such guarantor must be acceptable to the JSE. If such guarantor is not resident in the Republic of South Africa, the guarantee must state that South African law governs the guarantee and that the guarantor accepts the exclusive jurisdiction of the South African courts.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C740B3" w:rsidRDefault="00F86AC1" w:rsidP="008947E9">
            <w:pPr>
              <w:rPr>
                <w:rFonts w:asciiTheme="minorHAnsi" w:hAnsiTheme="minorHAnsi"/>
                <w:b/>
                <w:sz w:val="22"/>
                <w:szCs w:val="22"/>
              </w:rPr>
            </w:pPr>
            <w:r w:rsidRPr="00C740B3">
              <w:rPr>
                <w:rFonts w:asciiTheme="minorHAnsi" w:hAnsiTheme="minorHAnsi"/>
                <w:b/>
                <w:sz w:val="22"/>
                <w:szCs w:val="22"/>
              </w:rPr>
              <w:t xml:space="preserve">Continuing Obligations </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19.83)(a)(</w:t>
            </w:r>
            <w:proofErr w:type="spellStart"/>
            <w:r>
              <w:rPr>
                <w:rFonts w:asciiTheme="minorHAnsi" w:hAnsiTheme="minorHAnsi"/>
                <w:szCs w:val="20"/>
              </w:rPr>
              <w:t>i</w:t>
            </w:r>
            <w:proofErr w:type="spellEnd"/>
            <w:r>
              <w:rPr>
                <w:rFonts w:asciiTheme="minorHAnsi" w:hAnsiTheme="minorHAnsi"/>
                <w:szCs w:val="20"/>
              </w:rPr>
              <w:t xml:space="preserve">-v) Kindly take note of the requirements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shd w:val="clear" w:color="auto" w:fill="BFBFBF" w:themeFill="background1" w:themeFillShade="BF"/>
          </w:tcPr>
          <w:p w:rsidR="00F86AC1" w:rsidRPr="00E0633D" w:rsidRDefault="00F86AC1" w:rsidP="008947E9">
            <w:pPr>
              <w:rPr>
                <w:rFonts w:asciiTheme="minorHAnsi" w:hAnsiTheme="minorHAnsi"/>
                <w:b/>
                <w:sz w:val="22"/>
                <w:szCs w:val="22"/>
              </w:rPr>
            </w:pPr>
            <w:r w:rsidRPr="00E0633D">
              <w:rPr>
                <w:rFonts w:asciiTheme="minorHAnsi" w:hAnsiTheme="minorHAnsi"/>
                <w:b/>
                <w:sz w:val="22"/>
                <w:szCs w:val="22"/>
              </w:rPr>
              <w:t xml:space="preserve">Placing document </w:t>
            </w:r>
          </w:p>
        </w:tc>
        <w:tc>
          <w:tcPr>
            <w:tcW w:w="2522" w:type="dxa"/>
            <w:shd w:val="clear" w:color="auto" w:fill="BFBFBF" w:themeFill="background1" w:themeFillShade="BF"/>
          </w:tcPr>
          <w:p w:rsidR="00F86AC1" w:rsidRPr="008863DD" w:rsidRDefault="00F86AC1" w:rsidP="008947E9">
            <w:pPr>
              <w:rPr>
                <w:rFonts w:asciiTheme="minorHAnsi" w:hAnsiTheme="minorHAnsi"/>
                <w:szCs w:val="20"/>
              </w:rPr>
            </w:pPr>
          </w:p>
        </w:tc>
        <w:tc>
          <w:tcPr>
            <w:tcW w:w="2014" w:type="dxa"/>
            <w:shd w:val="clear" w:color="auto" w:fill="BFBFBF" w:themeFill="background1" w:themeFillShade="BF"/>
          </w:tcPr>
          <w:p w:rsidR="00F86AC1" w:rsidRPr="008863DD" w:rsidRDefault="00F86AC1" w:rsidP="008947E9">
            <w:pPr>
              <w:rPr>
                <w:rFonts w:asciiTheme="minorHAnsi" w:hAnsiTheme="minorHAnsi"/>
                <w:szCs w:val="20"/>
              </w:rPr>
            </w:pPr>
          </w:p>
        </w:tc>
        <w:tc>
          <w:tcPr>
            <w:tcW w:w="1716" w:type="dxa"/>
            <w:shd w:val="clear" w:color="auto" w:fill="BFBFBF" w:themeFill="background1" w:themeFillShade="BF"/>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19.84) In addition to the disclosure </w:t>
            </w:r>
            <w:r>
              <w:rPr>
                <w:rFonts w:asciiTheme="minorHAnsi" w:hAnsiTheme="minorHAnsi"/>
                <w:szCs w:val="20"/>
              </w:rPr>
              <w:lastRenderedPageBreak/>
              <w:t xml:space="preserve">requirements set out in paragraph 19.13 above, an issuer of ABS must include the following in the placing document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E0633D" w:rsidRDefault="00F86AC1" w:rsidP="008947E9">
            <w:pPr>
              <w:rPr>
                <w:rFonts w:asciiTheme="minorHAnsi" w:hAnsiTheme="minorHAnsi"/>
                <w:szCs w:val="20"/>
              </w:rPr>
            </w:pPr>
            <w:r w:rsidRPr="00E0633D">
              <w:rPr>
                <w:rFonts w:asciiTheme="minorHAnsi" w:hAnsiTheme="minorHAnsi"/>
                <w:szCs w:val="20"/>
              </w:rPr>
              <w:lastRenderedPageBreak/>
              <w:t>(a</w:t>
            </w:r>
            <w:r>
              <w:rPr>
                <w:rFonts w:asciiTheme="minorHAnsi" w:hAnsiTheme="minorHAnsi"/>
                <w:szCs w:val="20"/>
              </w:rPr>
              <w:t xml:space="preserve">) </w:t>
            </w:r>
            <w:proofErr w:type="gramStart"/>
            <w:r>
              <w:rPr>
                <w:rFonts w:asciiTheme="minorHAnsi" w:hAnsiTheme="minorHAnsi"/>
                <w:szCs w:val="20"/>
              </w:rPr>
              <w:t>a</w:t>
            </w:r>
            <w:proofErr w:type="gramEnd"/>
            <w:r>
              <w:rPr>
                <w:rFonts w:asciiTheme="minorHAnsi" w:hAnsiTheme="minorHAnsi"/>
                <w:szCs w:val="20"/>
              </w:rPr>
              <w:t xml:space="preserve"> statement to the effect that investors must seek their own independent tax advice.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in</w:t>
            </w:r>
            <w:proofErr w:type="gramEnd"/>
            <w:r>
              <w:rPr>
                <w:rFonts w:asciiTheme="minorHAnsi" w:hAnsiTheme="minorHAnsi"/>
                <w:szCs w:val="20"/>
              </w:rPr>
              <w:t xml:space="preserve"> respect of any guarantor, the matters referred to in paragraph 19.82 must be provided.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(c) with regard to the underlying assets used to back ABS, the following must be disclosed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0F2F28" w:rsidRDefault="00F86AC1" w:rsidP="008947E9">
            <w:pPr>
              <w:rPr>
                <w:rFonts w:asciiTheme="minorHAnsi" w:hAnsiTheme="minorHAnsi"/>
                <w:szCs w:val="20"/>
              </w:rPr>
            </w:pPr>
            <w:r w:rsidRPr="000F2F28">
              <w:rPr>
                <w:rFonts w:asciiTheme="minorHAnsi" w:hAnsiTheme="minorHAnsi"/>
                <w:szCs w:val="20"/>
              </w:rPr>
              <w:t>(</w:t>
            </w:r>
            <w:proofErr w:type="spellStart"/>
            <w:r w:rsidRPr="000F2F28">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legal jurisdiction(s) to which the assets are subject.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type(s) of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(iii) </w:t>
            </w:r>
            <w:proofErr w:type="gramStart"/>
            <w:r>
              <w:rPr>
                <w:rFonts w:asciiTheme="minorHAnsi" w:hAnsiTheme="minorHAnsi"/>
                <w:szCs w:val="20"/>
              </w:rPr>
              <w:t>the</w:t>
            </w:r>
            <w:proofErr w:type="gramEnd"/>
            <w:r>
              <w:rPr>
                <w:rFonts w:asciiTheme="minorHAnsi" w:hAnsiTheme="minorHAnsi"/>
                <w:szCs w:val="20"/>
              </w:rPr>
              <w:t xml:space="preserve"> expiry or maturity date(s)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(iv) </w:t>
            </w:r>
            <w:proofErr w:type="gramStart"/>
            <w:r>
              <w:rPr>
                <w:rFonts w:asciiTheme="minorHAnsi" w:hAnsiTheme="minorHAnsi"/>
                <w:szCs w:val="20"/>
              </w:rPr>
              <w:t>the</w:t>
            </w:r>
            <w:proofErr w:type="gramEnd"/>
            <w:r>
              <w:rPr>
                <w:rFonts w:asciiTheme="minorHAnsi" w:hAnsiTheme="minorHAnsi"/>
                <w:szCs w:val="20"/>
              </w:rPr>
              <w:t xml:space="preserve"> value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 and warranties given to the issuer relating to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 </w:t>
            </w:r>
            <w:proofErr w:type="gramStart"/>
            <w:r>
              <w:rPr>
                <w:rFonts w:asciiTheme="minorHAnsi" w:hAnsiTheme="minorHAnsi"/>
                <w:szCs w:val="20"/>
              </w:rPr>
              <w:t>the</w:t>
            </w:r>
            <w:proofErr w:type="gramEnd"/>
            <w:r>
              <w:rPr>
                <w:rFonts w:asciiTheme="minorHAnsi" w:hAnsiTheme="minorHAnsi"/>
                <w:szCs w:val="20"/>
              </w:rPr>
              <w:t xml:space="preserve"> method of origination.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(vii) </w:t>
            </w:r>
            <w:proofErr w:type="gramStart"/>
            <w:r>
              <w:rPr>
                <w:rFonts w:asciiTheme="minorHAnsi" w:hAnsiTheme="minorHAnsi"/>
                <w:szCs w:val="20"/>
              </w:rPr>
              <w:t>a</w:t>
            </w:r>
            <w:proofErr w:type="gramEnd"/>
            <w:r>
              <w:rPr>
                <w:rFonts w:asciiTheme="minorHAnsi" w:hAnsiTheme="minorHAnsi"/>
                <w:szCs w:val="20"/>
              </w:rPr>
              <w:t xml:space="preserve"> description of the principal insurance policies, including the names, and, where appropriate, the addresses and a brief description of the providers (if any). Any concentration with one insurer should be disclosed if it is material to the transaction.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863DD" w:rsidRDefault="00F86AC1" w:rsidP="008947E9">
            <w:pPr>
              <w:rPr>
                <w:rFonts w:asciiTheme="minorHAnsi" w:hAnsiTheme="minorHAnsi"/>
                <w:szCs w:val="20"/>
              </w:rPr>
            </w:pPr>
            <w:r>
              <w:rPr>
                <w:rFonts w:asciiTheme="minorHAnsi" w:hAnsiTheme="minorHAnsi"/>
                <w:szCs w:val="20"/>
              </w:rPr>
              <w:t xml:space="preserve">(viii) </w:t>
            </w:r>
            <w:proofErr w:type="gramStart"/>
            <w:r>
              <w:rPr>
                <w:rFonts w:asciiTheme="minorHAnsi" w:hAnsiTheme="minorHAnsi"/>
                <w:szCs w:val="20"/>
              </w:rPr>
              <w:t>the</w:t>
            </w:r>
            <w:proofErr w:type="gramEnd"/>
            <w:r>
              <w:rPr>
                <w:rFonts w:asciiTheme="minorHAnsi" w:hAnsiTheme="minorHAnsi"/>
                <w:szCs w:val="20"/>
              </w:rPr>
              <w:t xml:space="preserve"> principal terms and conditions of the obligations must be stated.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(ix) </w:t>
            </w:r>
            <w:proofErr w:type="gramStart"/>
            <w:r>
              <w:rPr>
                <w:rFonts w:asciiTheme="minorHAnsi" w:hAnsiTheme="minorHAnsi"/>
                <w:szCs w:val="20"/>
              </w:rPr>
              <w:t>the</w:t>
            </w:r>
            <w:proofErr w:type="gramEnd"/>
            <w:r>
              <w:rPr>
                <w:rFonts w:asciiTheme="minorHAnsi" w:hAnsiTheme="minorHAnsi"/>
                <w:szCs w:val="20"/>
              </w:rPr>
              <w:t xml:space="preserve"> information required by paragraph 19.13(d)(</w:t>
            </w:r>
            <w:proofErr w:type="spellStart"/>
            <w:r>
              <w:rPr>
                <w:rFonts w:asciiTheme="minorHAnsi" w:hAnsiTheme="minorHAnsi"/>
                <w:szCs w:val="20"/>
              </w:rPr>
              <w:t>i</w:t>
            </w:r>
            <w:proofErr w:type="spellEnd"/>
            <w:r>
              <w:rPr>
                <w:rFonts w:asciiTheme="minorHAnsi" w:hAnsiTheme="minorHAnsi"/>
                <w:szCs w:val="20"/>
              </w:rPr>
              <w:t xml:space="preserve">) and (ii) should be included in respect of the underlying equity securities.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(x) </w:t>
            </w:r>
            <w:proofErr w:type="gramStart"/>
            <w:r>
              <w:rPr>
                <w:rFonts w:asciiTheme="minorHAnsi" w:hAnsiTheme="minorHAnsi"/>
                <w:szCs w:val="20"/>
              </w:rPr>
              <w:t>the</w:t>
            </w:r>
            <w:proofErr w:type="gramEnd"/>
            <w:r>
              <w:rPr>
                <w:rFonts w:asciiTheme="minorHAnsi" w:hAnsiTheme="minorHAnsi"/>
                <w:szCs w:val="20"/>
              </w:rPr>
              <w:t xml:space="preserve"> provisions in the event of modifications and/or discontinuance of securities that make up the assets of the issuer.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(xi) </w:t>
            </w:r>
            <w:proofErr w:type="gramStart"/>
            <w:r>
              <w:rPr>
                <w:rFonts w:asciiTheme="minorHAnsi" w:hAnsiTheme="minorHAnsi"/>
                <w:szCs w:val="20"/>
              </w:rPr>
              <w:t>the</w:t>
            </w:r>
            <w:proofErr w:type="gramEnd"/>
            <w:r>
              <w:rPr>
                <w:rFonts w:asciiTheme="minorHAnsi" w:hAnsiTheme="minorHAnsi"/>
                <w:szCs w:val="20"/>
              </w:rPr>
              <w:t xml:space="preserve"> closing spot price of all the securities within the asset pool.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(d) additional information is required as follows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8F550F" w:rsidRDefault="00F86AC1" w:rsidP="008947E9">
            <w:pPr>
              <w:rPr>
                <w:rFonts w:asciiTheme="minorHAnsi" w:hAnsiTheme="minorHAnsi"/>
                <w:szCs w:val="20"/>
              </w:rPr>
            </w:pPr>
            <w:r w:rsidRPr="008F550F">
              <w:rPr>
                <w:rFonts w:asciiTheme="minorHAnsi" w:hAnsiTheme="minorHAnsi"/>
                <w:szCs w:val="20"/>
              </w:rPr>
              <w:t>(</w:t>
            </w:r>
            <w:proofErr w:type="spellStart"/>
            <w:r w:rsidRPr="008F550F">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representations and warranties given to the issuer relating to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method of origination or creation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 xml:space="preserve">(iii) </w:t>
            </w:r>
            <w:r w:rsidRPr="00110D6F">
              <w:rPr>
                <w:rFonts w:asciiTheme="minorHAnsi" w:eastAsiaTheme="minorHAnsi" w:hAnsiTheme="minorHAnsi" w:cs="Times New Roman"/>
                <w:szCs w:val="20"/>
                <w:lang w:val="en-ZA"/>
              </w:rPr>
              <w:t>any rights to substitute the assets and a description of the assets that they may be substituted for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(iv) </w:t>
            </w:r>
            <w:r w:rsidRPr="00110D6F">
              <w:rPr>
                <w:rFonts w:asciiTheme="minorHAnsi" w:eastAsiaTheme="minorHAnsi" w:hAnsiTheme="minorHAnsi" w:cs="Times New Roman"/>
                <w:szCs w:val="20"/>
                <w:lang w:val="en-ZA"/>
              </w:rPr>
              <w:t>where the assets consist of obligations of 10 or fewer obligors, or where an obligor accounts for 10% or more of the assets, so</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 xml:space="preserve">far as the issuer is aware and/or is able to </w:t>
            </w:r>
            <w:r w:rsidRPr="00110D6F">
              <w:rPr>
                <w:rFonts w:asciiTheme="minorHAnsi" w:eastAsiaTheme="minorHAnsi" w:hAnsiTheme="minorHAnsi" w:cs="Times New Roman"/>
                <w:szCs w:val="20"/>
                <w:lang w:val="en-ZA"/>
              </w:rPr>
              <w:lastRenderedPageBreak/>
              <w:t>ascertain from information published by the obligor(s), the information required in</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respect of each obligor will be the same as that which would be required if it were itself the issuer of the securities to be listed,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unless it is already listed on a stock exchange acceptable to the JSE, or the obligations are guaranteed by an entity listed on a</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stock exchange acceptable to the JSE, in which case only the name, address, country of incorporation, nature of business and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name of the exchange on which its securities are listed must be disclosed in respect of the obligor and the guarantor (if</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applicable</w:t>
            </w:r>
            <w:proofErr w:type="gramEnd"/>
            <w:r w:rsidRPr="00110D6F">
              <w:rPr>
                <w:rFonts w:asciiTheme="minorHAnsi" w:eastAsiaTheme="minorHAnsi" w:hAnsiTheme="minorHAnsi" w:cs="Times New Roman"/>
                <w:szCs w:val="20"/>
                <w:lang w:val="en-ZA"/>
              </w:rPr>
              <w:t>). Any relationship between the issuer, guarantor and obligor, if any, must be included. The principal terms and</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conditions of the obligations must be stated, except where the obligations are securities listed on a stock exchange acceptable to</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JSE.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lastRenderedPageBreak/>
              <w:t xml:space="preserve">(v) </w:t>
            </w:r>
            <w:r w:rsidRPr="00110D6F">
              <w:rPr>
                <w:rFonts w:asciiTheme="minorHAnsi" w:eastAsiaTheme="minorHAnsi" w:hAnsiTheme="minorHAnsi" w:cs="Times New Roman"/>
                <w:szCs w:val="20"/>
                <w:lang w:val="en-ZA"/>
              </w:rPr>
              <w:t>where the assets consist of obligations of more than 10 obligors, or where an obligor accounts for less than 10% of the assets,</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general characteristics and descriptions of the obligors must be given.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(vi) </w:t>
            </w:r>
            <w:r w:rsidRPr="00110D6F">
              <w:rPr>
                <w:rFonts w:asciiTheme="minorHAnsi" w:eastAsiaTheme="minorHAnsi" w:hAnsiTheme="minorHAnsi" w:cs="Times New Roman"/>
                <w:szCs w:val="20"/>
                <w:lang w:val="en-ZA"/>
              </w:rPr>
              <w:t>a description of the different tranches of securities issued (if applicable) and the effect of default and possible cash flows</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relating</w:t>
            </w:r>
            <w:proofErr w:type="gramEnd"/>
            <w:r w:rsidRPr="00110D6F">
              <w:rPr>
                <w:rFonts w:asciiTheme="minorHAnsi" w:eastAsiaTheme="minorHAnsi" w:hAnsiTheme="minorHAnsi" w:cs="Times New Roman"/>
                <w:szCs w:val="20"/>
                <w:lang w:val="en-ZA"/>
              </w:rPr>
              <w:t xml:space="preserve"> to each tranche of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(e) </w:t>
            </w:r>
            <w:r w:rsidRPr="00110D6F">
              <w:rPr>
                <w:rFonts w:asciiTheme="minorHAnsi" w:eastAsiaTheme="minorHAnsi" w:hAnsiTheme="minorHAnsi" w:cs="Times New Roman"/>
                <w:szCs w:val="20"/>
                <w:lang w:val="en-ZA"/>
              </w:rPr>
              <w:t>a description of the structure of the transaction;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(f) </w:t>
            </w:r>
            <w:r w:rsidRPr="00110D6F">
              <w:rPr>
                <w:rFonts w:asciiTheme="minorHAnsi" w:eastAsiaTheme="minorHAnsi" w:hAnsiTheme="minorHAnsi" w:cs="Times New Roman"/>
                <w:szCs w:val="20"/>
                <w:lang w:val="en-ZA"/>
              </w:rPr>
              <w:t xml:space="preserve">an explanation of the flow of funds (if any) stating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how the cash flow from the assets is expected to meet the issuer’s obligations to holders of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 indication of any investment parameters for the investment of temporary liquidity surpluses that may occur;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any fees payable by the issuer;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(g) </w:t>
            </w:r>
            <w:r w:rsidRPr="00110D6F">
              <w:rPr>
                <w:rFonts w:asciiTheme="minorHAnsi" w:eastAsiaTheme="minorHAnsi" w:hAnsiTheme="minorHAnsi" w:cs="Times New Roman"/>
                <w:szCs w:val="20"/>
                <w:lang w:val="en-ZA"/>
              </w:rPr>
              <w:t>the name, address, description and significant business activities of the administrator or equivalent, (if any) together with a</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summary of the administrator’s responsibilities and a summary of the provisions relating to the termination of the appointment of</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the administrator and the appointment of an alternative administrator;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(h) </w:t>
            </w:r>
            <w:r w:rsidRPr="00110D6F">
              <w:rPr>
                <w:rFonts w:asciiTheme="minorHAnsi" w:eastAsiaTheme="minorHAnsi" w:hAnsiTheme="minorHAnsi" w:cs="Times New Roman"/>
                <w:szCs w:val="20"/>
                <w:lang w:val="en-ZA"/>
              </w:rPr>
              <w:t xml:space="preserve">the names and addresses and brief </w:t>
            </w:r>
            <w:r w:rsidRPr="00110D6F">
              <w:rPr>
                <w:rFonts w:asciiTheme="minorHAnsi" w:eastAsiaTheme="minorHAnsi" w:hAnsiTheme="minorHAnsi" w:cs="Times New Roman"/>
                <w:szCs w:val="20"/>
                <w:lang w:val="en-ZA"/>
              </w:rPr>
              <w:lastRenderedPageBreak/>
              <w:t xml:space="preserve">description of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lastRenderedPageBreak/>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any parties that participate in the structure by providing a form of performance guarantee on the securities;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any other party involved in the structure;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 xml:space="preserve">additional information is required for ABS regarding an explanation of the flow of funds stating - </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information on any credit enhancements, an indication of where material potential liquidity shortfalls are expected to occur</w:t>
            </w:r>
          </w:p>
          <w:p w:rsidR="00F86AC1" w:rsidRPr="00110D6F" w:rsidRDefault="00F86AC1" w:rsidP="008947E9">
            <w:pPr>
              <w:rPr>
                <w:rFonts w:asciiTheme="minorHAnsi" w:hAnsiTheme="minorHAnsi"/>
                <w:szCs w:val="20"/>
              </w:rPr>
            </w:pPr>
            <w:proofErr w:type="gramStart"/>
            <w:r w:rsidRPr="00110D6F">
              <w:rPr>
                <w:rFonts w:asciiTheme="minorHAnsi" w:eastAsiaTheme="minorHAnsi" w:hAnsiTheme="minorHAnsi" w:cs="Times New Roman"/>
                <w:szCs w:val="20"/>
                <w:lang w:val="en-ZA"/>
              </w:rPr>
              <w:t>and</w:t>
            </w:r>
            <w:proofErr w:type="gramEnd"/>
            <w:r w:rsidRPr="00110D6F">
              <w:rPr>
                <w:rFonts w:asciiTheme="minorHAnsi" w:eastAsiaTheme="minorHAnsi" w:hAnsiTheme="minorHAnsi" w:cs="Times New Roman"/>
                <w:szCs w:val="20"/>
                <w:lang w:val="en-ZA"/>
              </w:rPr>
              <w:t xml:space="preserve"> the availability of any liquidity supports and an indication of provisions to cover interest and liquidity shortfall risks.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 </w:t>
            </w:r>
            <w:proofErr w:type="gramStart"/>
            <w:r w:rsidRPr="00110D6F">
              <w:rPr>
                <w:rFonts w:asciiTheme="minorHAnsi" w:eastAsiaTheme="minorHAnsi" w:hAnsiTheme="minorHAnsi" w:cs="Times New Roman"/>
                <w:szCs w:val="20"/>
                <w:lang w:val="en-ZA"/>
              </w:rPr>
              <w:t>how</w:t>
            </w:r>
            <w:proofErr w:type="gramEnd"/>
            <w:r w:rsidRPr="00110D6F">
              <w:rPr>
                <w:rFonts w:asciiTheme="minorHAnsi" w:eastAsiaTheme="minorHAnsi" w:hAnsiTheme="minorHAnsi" w:cs="Times New Roman"/>
                <w:szCs w:val="20"/>
                <w:lang w:val="en-ZA"/>
              </w:rPr>
              <w:t xml:space="preserve"> payments are collected in respect of the assets.</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(iii) </w:t>
            </w: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order of priority of payments made by the issuer to the holders of the class of securities in question.</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(iv)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other arrangements upon which payments of interest and principal to investors are dependent.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(v) </w:t>
            </w:r>
            <w:proofErr w:type="gramStart"/>
            <w:r w:rsidRPr="00110D6F">
              <w:rPr>
                <w:rFonts w:asciiTheme="minorHAnsi" w:eastAsiaTheme="minorHAnsi" w:hAnsiTheme="minorHAnsi" w:cs="Times New Roman"/>
                <w:szCs w:val="20"/>
                <w:lang w:val="en-ZA"/>
              </w:rPr>
              <w:t>information</w:t>
            </w:r>
            <w:proofErr w:type="gramEnd"/>
            <w:r w:rsidRPr="00110D6F">
              <w:rPr>
                <w:rFonts w:asciiTheme="minorHAnsi" w:eastAsiaTheme="minorHAnsi" w:hAnsiTheme="minorHAnsi" w:cs="Times New Roman"/>
                <w:szCs w:val="20"/>
                <w:lang w:val="en-ZA"/>
              </w:rPr>
              <w:t xml:space="preserve"> regarding the accumulation of surpluses in the issuer.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rPr>
                <w:rFonts w:asciiTheme="minorHAnsi" w:hAnsiTheme="minorHAnsi"/>
                <w:szCs w:val="20"/>
              </w:rPr>
            </w:pPr>
            <w:r w:rsidRPr="00110D6F">
              <w:rPr>
                <w:rFonts w:asciiTheme="minorHAnsi" w:hAnsiTheme="minorHAnsi"/>
                <w:szCs w:val="20"/>
              </w:rPr>
              <w:t xml:space="preserve">(vi)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subordinated debt finance.</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(j) </w:t>
            </w:r>
            <w:r w:rsidRPr="00110D6F">
              <w:rPr>
                <w:rFonts w:asciiTheme="minorHAnsi" w:eastAsiaTheme="minorHAnsi" w:hAnsiTheme="minorHAnsi" w:cs="Times New Roman"/>
                <w:szCs w:val="20"/>
                <w:lang w:val="en-ZA"/>
              </w:rPr>
              <w:t>the names, addresses and brief description of any swap counter parties and any providers of other material forms of</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Enhancement.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(k) </w:t>
            </w:r>
            <w:r w:rsidRPr="00110D6F">
              <w:rPr>
                <w:rFonts w:asciiTheme="minorHAnsi" w:eastAsiaTheme="minorHAnsi" w:hAnsiTheme="minorHAnsi" w:cs="Times New Roman"/>
                <w:szCs w:val="20"/>
                <w:lang w:val="en-ZA"/>
              </w:rPr>
              <w:t>the names, addresses and brief description of the banks with which the main bank accounts relating to the transaction are</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Held.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(l) </w:t>
            </w:r>
            <w:r w:rsidRPr="00110D6F">
              <w:rPr>
                <w:rFonts w:asciiTheme="minorHAnsi" w:eastAsiaTheme="minorHAnsi" w:hAnsiTheme="minorHAnsi" w:cs="Times New Roman"/>
                <w:szCs w:val="20"/>
                <w:lang w:val="en-ZA"/>
              </w:rPr>
              <w:t>details regarding the relationship between any parties, including outside the ordinary course of business, involved in the</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transaction</w:t>
            </w:r>
            <w:proofErr w:type="gramEnd"/>
            <w:r w:rsidRPr="00110D6F">
              <w:rPr>
                <w:rFonts w:asciiTheme="minorHAnsi" w:eastAsiaTheme="minorHAnsi" w:hAnsiTheme="minorHAnsi" w:cs="Times New Roman"/>
                <w:szCs w:val="20"/>
                <w:lang w:val="en-ZA"/>
              </w:rPr>
              <w:t xml:space="preserve"> agreements who may be able to influence or control the issuer. Any relationship be</w:t>
            </w:r>
            <w:r>
              <w:rPr>
                <w:rFonts w:asciiTheme="minorHAnsi" w:eastAsiaTheme="minorHAnsi" w:hAnsiTheme="minorHAnsi" w:cs="Times New Roman"/>
                <w:szCs w:val="20"/>
                <w:lang w:val="en-ZA"/>
              </w:rPr>
              <w:t xml:space="preserve">tween the issuer, guarantor and </w:t>
            </w:r>
            <w:r w:rsidRPr="00110D6F">
              <w:rPr>
                <w:rFonts w:asciiTheme="minorHAnsi" w:eastAsiaTheme="minorHAnsi" w:hAnsiTheme="minorHAnsi" w:cs="Times New Roman"/>
                <w:szCs w:val="20"/>
                <w:lang w:val="en-ZA"/>
              </w:rPr>
              <w:t>obligor, if any, must be included.</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8863DD" w:rsidTr="008947E9">
        <w:tc>
          <w:tcPr>
            <w:tcW w:w="3936" w:type="dxa"/>
          </w:tcPr>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(m) </w:t>
            </w:r>
            <w:r w:rsidRPr="00110D6F">
              <w:rPr>
                <w:rFonts w:asciiTheme="minorHAnsi" w:eastAsiaTheme="minorHAnsi" w:hAnsiTheme="minorHAnsi" w:cs="Times New Roman"/>
                <w:szCs w:val="20"/>
                <w:lang w:val="en-ZA"/>
              </w:rPr>
              <w:t>information on any legal or arbitration proceedings, including any proceedings that are pending or threatened, of which the</w:t>
            </w:r>
          </w:p>
          <w:p w:rsidR="00F86AC1" w:rsidRPr="00110D6F" w:rsidRDefault="00F86AC1" w:rsidP="008947E9">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issuer is aware, that may have or have had a material effect on the ability of the issuer to meet its obligations in respect of the</w:t>
            </w:r>
          </w:p>
          <w:p w:rsidR="00F86AC1" w:rsidRPr="00110D6F" w:rsidRDefault="00F86AC1" w:rsidP="008947E9">
            <w:pPr>
              <w:rPr>
                <w:rFonts w:asciiTheme="minorHAnsi" w:hAnsiTheme="minorHAnsi"/>
                <w:szCs w:val="20"/>
              </w:rPr>
            </w:pPr>
            <w:r w:rsidRPr="00110D6F">
              <w:rPr>
                <w:rFonts w:asciiTheme="minorHAnsi" w:eastAsiaTheme="minorHAnsi" w:hAnsiTheme="minorHAnsi" w:cs="Times New Roman"/>
                <w:szCs w:val="20"/>
                <w:lang w:val="en-ZA"/>
              </w:rPr>
              <w:t>ABSs or an appropriate negative statement.</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r w:rsidR="00F86AC1" w:rsidRPr="00110D6F" w:rsidTr="008947E9">
        <w:tc>
          <w:tcPr>
            <w:tcW w:w="3936" w:type="dxa"/>
            <w:shd w:val="clear" w:color="auto" w:fill="BFBFBF" w:themeFill="background1" w:themeFillShade="BF"/>
          </w:tcPr>
          <w:p w:rsidR="00F86AC1" w:rsidRPr="00110D6F" w:rsidRDefault="00F86AC1" w:rsidP="008947E9">
            <w:pPr>
              <w:rPr>
                <w:rFonts w:asciiTheme="minorHAnsi" w:hAnsiTheme="minorHAnsi"/>
                <w:b/>
                <w:sz w:val="22"/>
                <w:szCs w:val="22"/>
              </w:rPr>
            </w:pPr>
            <w:r w:rsidRPr="00110D6F">
              <w:rPr>
                <w:rFonts w:asciiTheme="minorHAnsi" w:hAnsiTheme="minorHAnsi"/>
                <w:b/>
                <w:sz w:val="22"/>
                <w:szCs w:val="22"/>
              </w:rPr>
              <w:t>Documents to be submitted to the JSE</w:t>
            </w:r>
          </w:p>
        </w:tc>
        <w:tc>
          <w:tcPr>
            <w:tcW w:w="2522" w:type="dxa"/>
            <w:shd w:val="clear" w:color="auto" w:fill="BFBFBF" w:themeFill="background1" w:themeFillShade="BF"/>
          </w:tcPr>
          <w:p w:rsidR="00F86AC1" w:rsidRPr="00110D6F" w:rsidRDefault="00F86AC1" w:rsidP="008947E9">
            <w:pPr>
              <w:rPr>
                <w:rFonts w:asciiTheme="minorHAnsi" w:hAnsiTheme="minorHAnsi"/>
                <w:b/>
                <w:sz w:val="22"/>
                <w:szCs w:val="22"/>
              </w:rPr>
            </w:pPr>
          </w:p>
        </w:tc>
        <w:tc>
          <w:tcPr>
            <w:tcW w:w="2014" w:type="dxa"/>
            <w:shd w:val="clear" w:color="auto" w:fill="BFBFBF" w:themeFill="background1" w:themeFillShade="BF"/>
          </w:tcPr>
          <w:p w:rsidR="00F86AC1" w:rsidRPr="00110D6F" w:rsidRDefault="00F86AC1" w:rsidP="008947E9">
            <w:pPr>
              <w:rPr>
                <w:rFonts w:asciiTheme="minorHAnsi" w:hAnsiTheme="minorHAnsi"/>
                <w:b/>
                <w:sz w:val="22"/>
                <w:szCs w:val="22"/>
              </w:rPr>
            </w:pPr>
          </w:p>
        </w:tc>
        <w:tc>
          <w:tcPr>
            <w:tcW w:w="1716" w:type="dxa"/>
            <w:shd w:val="clear" w:color="auto" w:fill="BFBFBF" w:themeFill="background1" w:themeFillShade="BF"/>
          </w:tcPr>
          <w:p w:rsidR="00F86AC1" w:rsidRPr="00110D6F" w:rsidRDefault="00F86AC1" w:rsidP="008947E9">
            <w:pPr>
              <w:rPr>
                <w:rFonts w:asciiTheme="minorHAnsi" w:hAnsiTheme="minorHAnsi"/>
                <w:b/>
                <w:sz w:val="22"/>
                <w:szCs w:val="22"/>
              </w:rPr>
            </w:pPr>
          </w:p>
        </w:tc>
      </w:tr>
      <w:tr w:rsidR="00F86AC1" w:rsidRPr="008863DD" w:rsidTr="008947E9">
        <w:tc>
          <w:tcPr>
            <w:tcW w:w="3936" w:type="dxa"/>
          </w:tcPr>
          <w:p w:rsidR="00F86AC1" w:rsidRDefault="00F86AC1" w:rsidP="008947E9">
            <w:pPr>
              <w:rPr>
                <w:rFonts w:asciiTheme="minorHAnsi" w:hAnsiTheme="minorHAnsi"/>
                <w:szCs w:val="20"/>
              </w:rPr>
            </w:pPr>
            <w:r>
              <w:rPr>
                <w:rFonts w:asciiTheme="minorHAnsi" w:hAnsiTheme="minorHAnsi"/>
                <w:szCs w:val="20"/>
              </w:rPr>
              <w:t>19.85) The documentation referred to in paragraph 19.15 must be submitted to the JSE via a sponsor.</w:t>
            </w:r>
          </w:p>
        </w:tc>
        <w:tc>
          <w:tcPr>
            <w:tcW w:w="2522" w:type="dxa"/>
          </w:tcPr>
          <w:p w:rsidR="00F86AC1" w:rsidRPr="008863DD" w:rsidRDefault="00F86AC1" w:rsidP="008947E9">
            <w:pPr>
              <w:rPr>
                <w:rFonts w:asciiTheme="minorHAnsi" w:hAnsiTheme="minorHAnsi"/>
                <w:szCs w:val="20"/>
              </w:rPr>
            </w:pPr>
          </w:p>
        </w:tc>
        <w:tc>
          <w:tcPr>
            <w:tcW w:w="2014" w:type="dxa"/>
          </w:tcPr>
          <w:p w:rsidR="00F86AC1" w:rsidRPr="008863DD" w:rsidRDefault="00F86AC1" w:rsidP="008947E9">
            <w:pPr>
              <w:rPr>
                <w:rFonts w:asciiTheme="minorHAnsi" w:hAnsiTheme="minorHAnsi"/>
                <w:szCs w:val="20"/>
              </w:rPr>
            </w:pPr>
          </w:p>
        </w:tc>
        <w:tc>
          <w:tcPr>
            <w:tcW w:w="1716" w:type="dxa"/>
          </w:tcPr>
          <w:p w:rsidR="00F86AC1" w:rsidRPr="008863DD" w:rsidRDefault="00F86AC1" w:rsidP="008947E9">
            <w:pPr>
              <w:rPr>
                <w:rFonts w:asciiTheme="minorHAnsi" w:hAnsiTheme="minorHAnsi"/>
                <w:szCs w:val="20"/>
              </w:rPr>
            </w:pPr>
          </w:p>
        </w:tc>
      </w:tr>
    </w:tbl>
    <w:p w:rsidR="00F86AC1" w:rsidRPr="00035935" w:rsidRDefault="00F86AC1" w:rsidP="00035935"/>
    <w:sectPr w:rsidR="00F86AC1"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2">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3"/>
  </w:num>
  <w:num w:numId="10">
    <w:abstractNumId w:val="1"/>
  </w:num>
  <w:num w:numId="11">
    <w:abstractNumId w:val="5"/>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685853"/>
    <w:rsid w:val="00775E6E"/>
    <w:rsid w:val="007E1A9E"/>
    <w:rsid w:val="008A1AC8"/>
    <w:rsid w:val="00AB3092"/>
    <w:rsid w:val="00B3720C"/>
    <w:rsid w:val="00BE7473"/>
    <w:rsid w:val="00C8566A"/>
    <w:rsid w:val="00D54B08"/>
    <w:rsid w:val="00F8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F8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AC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F86AC1"/>
    <w:rPr>
      <w:rFonts w:ascii="Arial" w:eastAsia="Calibri" w:hAnsi="Arial" w:cs="Times New Roman"/>
      <w:sz w:val="18"/>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F8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AC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F86AC1"/>
    <w:rPr>
      <w:rFonts w:ascii="Arial" w:eastAsia="Calibri" w:hAnsi="Arial" w:cs="Times New Roman"/>
      <w:sz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C6EB5-C439-4B65-B261-85E1AD22E7EA}"/>
</file>

<file path=customXml/itemProps2.xml><?xml version="1.0" encoding="utf-8"?>
<ds:datastoreItem xmlns:ds="http://schemas.openxmlformats.org/officeDocument/2006/customXml" ds:itemID="{125FACF5-2CDB-4A6F-B66F-77053DE89CBC}"/>
</file>

<file path=customXml/itemProps3.xml><?xml version="1.0" encoding="utf-8"?>
<ds:datastoreItem xmlns:ds="http://schemas.openxmlformats.org/officeDocument/2006/customXml" ds:itemID="{5FF96727-4E11-41A7-9A66-0AD58697C291}"/>
</file>

<file path=docProps/app.xml><?xml version="1.0" encoding="utf-8"?>
<Properties xmlns="http://schemas.openxmlformats.org/officeDocument/2006/extended-properties" xmlns:vt="http://schemas.openxmlformats.org/officeDocument/2006/docPropsVTypes">
  <Template>Normal</Template>
  <TotalTime>6</TotalTime>
  <Pages>15</Pages>
  <Words>4108</Words>
  <Characters>23421</Characters>
  <Application>Microsoft Office Word</Application>
  <DocSecurity>0</DocSecurity>
  <Lines>195</Lines>
  <Paragraphs>54</Paragraphs>
  <ScaleCrop>false</ScaleCrop>
  <Company/>
  <LinksUpToDate>false</LinksUpToDate>
  <CharactersWithSpaces>27475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ABS - Checklist</dc:title>
  <dc:subject/>
  <dc:creator>JSEUser</dc:creator>
  <cp:keywords/>
  <dc:description/>
  <cp:lastModifiedBy>Nicolas Kleovoulou</cp:lastModifiedBy>
  <cp:revision>4</cp:revision>
  <dcterms:created xsi:type="dcterms:W3CDTF">2015-01-28T12:15:00Z</dcterms:created>
  <dcterms:modified xsi:type="dcterms:W3CDTF">2015-11-13T10:57:00Z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