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4D" w:rsidRPr="00400833" w:rsidRDefault="00215BA7" w:rsidP="00BB5B4D">
      <w:pPr>
        <w:jc w:val="center"/>
        <w:rPr>
          <w:b/>
          <w:color w:val="000000"/>
          <w:sz w:val="18"/>
          <w:szCs w:val="18"/>
        </w:rPr>
      </w:pPr>
      <w:r w:rsidRPr="00400833">
        <w:rPr>
          <w:b/>
          <w:color w:val="000000"/>
          <w:sz w:val="18"/>
          <w:szCs w:val="18"/>
        </w:rPr>
        <w:t>SPECIALIST SECURITIES</w:t>
      </w:r>
      <w:r w:rsidR="00BB5B4D" w:rsidRPr="00400833">
        <w:rPr>
          <w:b/>
          <w:color w:val="000000"/>
          <w:sz w:val="18"/>
          <w:szCs w:val="18"/>
        </w:rPr>
        <w:t xml:space="preserve"> </w:t>
      </w:r>
      <w:r w:rsidRPr="00400833">
        <w:rPr>
          <w:b/>
          <w:color w:val="000000"/>
          <w:sz w:val="18"/>
          <w:szCs w:val="18"/>
        </w:rPr>
        <w:t xml:space="preserve">(Section 19) </w:t>
      </w:r>
      <w:r w:rsidR="00BB5B4D" w:rsidRPr="00400833">
        <w:rPr>
          <w:b/>
          <w:color w:val="000000"/>
          <w:sz w:val="18"/>
          <w:szCs w:val="18"/>
        </w:rPr>
        <w:t>– CHECKLIST</w:t>
      </w:r>
    </w:p>
    <w:p w:rsidR="00BB5B4D" w:rsidRPr="00400833" w:rsidRDefault="00BB5B4D" w:rsidP="00BB5B4D">
      <w:pPr>
        <w:jc w:val="center"/>
        <w:rPr>
          <w:b/>
          <w:color w:val="000000"/>
          <w:sz w:val="18"/>
          <w:szCs w:val="18"/>
        </w:rPr>
      </w:pPr>
    </w:p>
    <w:p w:rsidR="00BB5B4D" w:rsidRPr="00400833" w:rsidRDefault="00BB5B4D" w:rsidP="00BB5B4D">
      <w:pPr>
        <w:rPr>
          <w:b/>
          <w:color w:val="000000"/>
          <w:sz w:val="18"/>
          <w:szCs w:val="18"/>
        </w:rPr>
      </w:pPr>
      <w:r w:rsidRPr="00400833">
        <w:rPr>
          <w:b/>
          <w:color w:val="000000"/>
          <w:sz w:val="18"/>
          <w:szCs w:val="18"/>
        </w:rPr>
        <w:t>CLIENT:</w:t>
      </w:r>
      <w:r w:rsidRPr="00400833">
        <w:rPr>
          <w:color w:val="000000"/>
          <w:sz w:val="18"/>
          <w:szCs w:val="18"/>
        </w:rPr>
        <w:t xml:space="preserve"> </w:t>
      </w:r>
    </w:p>
    <w:p w:rsidR="00BB5B4D" w:rsidRPr="00400833" w:rsidRDefault="00BB5B4D" w:rsidP="00BB5B4D">
      <w:pPr>
        <w:rPr>
          <w:color w:val="000000"/>
          <w:sz w:val="18"/>
          <w:szCs w:val="18"/>
        </w:rPr>
      </w:pPr>
      <w:r w:rsidRPr="00400833">
        <w:rPr>
          <w:b/>
          <w:color w:val="000000"/>
          <w:sz w:val="18"/>
          <w:szCs w:val="18"/>
        </w:rPr>
        <w:t>JSE REFERENCE</w:t>
      </w:r>
      <w:r w:rsidRPr="00400833">
        <w:rPr>
          <w:color w:val="000000"/>
          <w:sz w:val="18"/>
          <w:szCs w:val="18"/>
        </w:rPr>
        <w:t xml:space="preserve">: </w:t>
      </w:r>
    </w:p>
    <w:p w:rsidR="00BB5B4D" w:rsidRPr="00400833" w:rsidRDefault="00BB5B4D" w:rsidP="00BB5B4D">
      <w:pPr>
        <w:rPr>
          <w:color w:val="000000"/>
          <w:sz w:val="18"/>
          <w:szCs w:val="18"/>
        </w:rPr>
      </w:pPr>
    </w:p>
    <w:p w:rsidR="00215BA7" w:rsidRPr="00400833" w:rsidRDefault="00215BA7" w:rsidP="00215BA7">
      <w:pPr>
        <w:rPr>
          <w:color w:val="000000"/>
        </w:rPr>
      </w:pPr>
      <w:r w:rsidRPr="00400833">
        <w:rPr>
          <w:color w:val="000000"/>
        </w:rPr>
        <w:t>This documentation will be subject to the turnaround times as stipulated in paragraph 16.3 in the Listings Requirements.</w:t>
      </w:r>
    </w:p>
    <w:p w:rsidR="00BB5B4D" w:rsidRPr="00400833" w:rsidRDefault="00BB5B4D" w:rsidP="00BB5B4D">
      <w:pPr>
        <w:rPr>
          <w:color w:val="000000"/>
          <w:sz w:val="18"/>
          <w:szCs w:val="18"/>
        </w:rPr>
      </w:pPr>
    </w:p>
    <w:p w:rsidR="00BB5B4D" w:rsidRPr="00400833" w:rsidRDefault="00BB5B4D" w:rsidP="00BB5B4D">
      <w:pPr>
        <w:pStyle w:val="Heading1"/>
        <w:rPr>
          <w:color w:val="000000"/>
          <w:sz w:val="18"/>
          <w:szCs w:val="18"/>
        </w:rPr>
      </w:pPr>
      <w:r w:rsidRPr="00400833">
        <w:rPr>
          <w:sz w:val="18"/>
          <w:szCs w:val="18"/>
        </w:rPr>
        <w:t>Company name:</w:t>
      </w:r>
      <w:r w:rsidRPr="00400833">
        <w:rPr>
          <w:b w:val="0"/>
          <w:sz w:val="18"/>
          <w:szCs w:val="18"/>
        </w:rPr>
        <w:t xml:space="preserve"> </w:t>
      </w:r>
    </w:p>
    <w:p w:rsidR="00BB5B4D" w:rsidRPr="00400833" w:rsidRDefault="00BB5B4D" w:rsidP="00BB5B4D">
      <w:pPr>
        <w:rPr>
          <w:b/>
          <w:bCs/>
          <w:sz w:val="18"/>
          <w:szCs w:val="18"/>
        </w:rPr>
      </w:pPr>
      <w:r w:rsidRPr="00400833">
        <w:rPr>
          <w:b/>
          <w:bCs/>
          <w:sz w:val="18"/>
          <w:szCs w:val="18"/>
        </w:rPr>
        <w:t xml:space="preserve">Round of comments: </w:t>
      </w:r>
    </w:p>
    <w:p w:rsidR="00BB5B4D" w:rsidRPr="00400833" w:rsidRDefault="00BB5B4D" w:rsidP="00BB5B4D">
      <w:pPr>
        <w:rPr>
          <w:b/>
          <w:sz w:val="18"/>
          <w:szCs w:val="18"/>
        </w:rPr>
      </w:pPr>
      <w:r w:rsidRPr="00400833">
        <w:rPr>
          <w:b/>
          <w:sz w:val="18"/>
          <w:szCs w:val="18"/>
        </w:rPr>
        <w:t>Introduction:</w:t>
      </w:r>
    </w:p>
    <w:p w:rsidR="00BB5B4D" w:rsidRPr="00400833" w:rsidRDefault="00BB5B4D" w:rsidP="00BB5B4D">
      <w:pPr>
        <w:rPr>
          <w:b/>
          <w:sz w:val="18"/>
          <w:szCs w:val="18"/>
        </w:rPr>
      </w:pPr>
    </w:p>
    <w:p w:rsidR="00BB5B4D" w:rsidRPr="00400833" w:rsidRDefault="00BB5B4D" w:rsidP="00BB5B4D">
      <w:pPr>
        <w:jc w:val="both"/>
        <w:rPr>
          <w:sz w:val="18"/>
          <w:szCs w:val="18"/>
        </w:rPr>
      </w:pPr>
      <w:r w:rsidRPr="00400833">
        <w:rPr>
          <w:sz w:val="18"/>
          <w:szCs w:val="18"/>
        </w:rPr>
        <w:t>My comments are given in the following ways</w:t>
      </w:r>
    </w:p>
    <w:p w:rsidR="00BB5B4D" w:rsidRPr="00400833" w:rsidRDefault="00BB5B4D" w:rsidP="00BB5B4D">
      <w:pPr>
        <w:numPr>
          <w:ilvl w:val="0"/>
          <w:numId w:val="1"/>
        </w:numPr>
        <w:jc w:val="both"/>
        <w:rPr>
          <w:sz w:val="18"/>
          <w:szCs w:val="18"/>
        </w:rPr>
      </w:pPr>
      <w:r w:rsidRPr="00400833">
        <w:rPr>
          <w:sz w:val="18"/>
          <w:szCs w:val="18"/>
        </w:rPr>
        <w:t>Under the heading “Principle issues and general comments” I will list all the principle issues you did not comply with as well as the general comments.</w:t>
      </w:r>
    </w:p>
    <w:p w:rsidR="00BB5B4D" w:rsidRPr="00400833" w:rsidRDefault="00BB5B4D" w:rsidP="00BB5B4D">
      <w:pPr>
        <w:numPr>
          <w:ilvl w:val="0"/>
          <w:numId w:val="1"/>
        </w:numPr>
        <w:jc w:val="both"/>
        <w:rPr>
          <w:sz w:val="18"/>
          <w:szCs w:val="18"/>
        </w:rPr>
      </w:pPr>
      <w:r w:rsidRPr="00400833">
        <w:rPr>
          <w:sz w:val="18"/>
          <w:szCs w:val="18"/>
        </w:rPr>
        <w:t>The checklist details all the requirements for the specific transaction.  Comments on the checklist means the following:</w:t>
      </w:r>
    </w:p>
    <w:p w:rsidR="00BB5B4D" w:rsidRPr="00400833" w:rsidRDefault="00BB5B4D" w:rsidP="00BB5B4D">
      <w:pPr>
        <w:numPr>
          <w:ilvl w:val="0"/>
          <w:numId w:val="2"/>
        </w:numPr>
        <w:jc w:val="both"/>
        <w:rPr>
          <w:sz w:val="18"/>
          <w:szCs w:val="18"/>
        </w:rPr>
      </w:pPr>
      <w:r w:rsidRPr="00400833">
        <w:rPr>
          <w:sz w:val="18"/>
          <w:szCs w:val="18"/>
        </w:rPr>
        <w:t>“Please note” – means that you don’t need to comply with the requirement. NB: the issuer may be required to comply with the requirement at a later stage, e.g. those sections that will be required in the Final pricing supplement.</w:t>
      </w:r>
    </w:p>
    <w:p w:rsidR="00BB5B4D" w:rsidRPr="00400833" w:rsidRDefault="00BB5B4D" w:rsidP="00BB5B4D">
      <w:pPr>
        <w:numPr>
          <w:ilvl w:val="0"/>
          <w:numId w:val="2"/>
        </w:numPr>
        <w:jc w:val="both"/>
        <w:rPr>
          <w:sz w:val="18"/>
          <w:szCs w:val="18"/>
        </w:rPr>
      </w:pPr>
      <w:r w:rsidRPr="00400833">
        <w:rPr>
          <w:sz w:val="18"/>
          <w:szCs w:val="18"/>
        </w:rPr>
        <w:t xml:space="preserve"> “N/A” means that you do not have to comply with that specific requirement in this circular.</w:t>
      </w:r>
    </w:p>
    <w:p w:rsidR="00BB5B4D" w:rsidRPr="00400833" w:rsidRDefault="00BB5B4D" w:rsidP="00BB5B4D">
      <w:pPr>
        <w:numPr>
          <w:ilvl w:val="0"/>
          <w:numId w:val="2"/>
        </w:numPr>
        <w:jc w:val="both"/>
        <w:rPr>
          <w:sz w:val="18"/>
          <w:szCs w:val="18"/>
        </w:rPr>
      </w:pPr>
      <w:r w:rsidRPr="00400833">
        <w:rPr>
          <w:sz w:val="18"/>
          <w:szCs w:val="18"/>
        </w:rPr>
        <w:t>“</w:t>
      </w:r>
      <w:r w:rsidRPr="00400833">
        <w:rPr>
          <w:sz w:val="18"/>
          <w:szCs w:val="18"/>
        </w:rPr>
        <w:sym w:font="Symbol" w:char="F0D6"/>
      </w:r>
      <w:r w:rsidRPr="00400833">
        <w:rPr>
          <w:sz w:val="18"/>
          <w:szCs w:val="18"/>
        </w:rPr>
        <w:t>” means that the requirements has been complied with to the JSE’s satisfaction</w:t>
      </w:r>
    </w:p>
    <w:p w:rsidR="00BB5B4D" w:rsidRPr="00400833" w:rsidRDefault="00BB5B4D" w:rsidP="00BB5B4D">
      <w:pPr>
        <w:numPr>
          <w:ilvl w:val="0"/>
          <w:numId w:val="2"/>
        </w:numPr>
        <w:jc w:val="both"/>
        <w:rPr>
          <w:sz w:val="18"/>
          <w:szCs w:val="18"/>
        </w:rPr>
      </w:pPr>
      <w:r w:rsidRPr="00400833">
        <w:rPr>
          <w:sz w:val="18"/>
          <w:szCs w:val="18"/>
        </w:rPr>
        <w:t xml:space="preserve">“Blank” means that you still have to comply with the specific requirement or advise that it is N/A. </w:t>
      </w:r>
    </w:p>
    <w:p w:rsidR="00BB5B4D" w:rsidRPr="00400833" w:rsidRDefault="00BB5B4D" w:rsidP="00BB5B4D">
      <w:pPr>
        <w:numPr>
          <w:ilvl w:val="0"/>
          <w:numId w:val="2"/>
        </w:numPr>
        <w:jc w:val="both"/>
        <w:rPr>
          <w:sz w:val="18"/>
          <w:szCs w:val="18"/>
        </w:rPr>
      </w:pPr>
      <w:r w:rsidRPr="00400833">
        <w:rPr>
          <w:sz w:val="18"/>
          <w:szCs w:val="18"/>
        </w:rPr>
        <w:t>OS = Outstanding</w:t>
      </w:r>
    </w:p>
    <w:p w:rsidR="00BB5B4D" w:rsidRPr="00400833" w:rsidRDefault="00BB5B4D" w:rsidP="00BB5B4D">
      <w:pPr>
        <w:numPr>
          <w:ilvl w:val="0"/>
          <w:numId w:val="2"/>
        </w:numPr>
        <w:jc w:val="both"/>
        <w:rPr>
          <w:sz w:val="18"/>
          <w:szCs w:val="18"/>
        </w:rPr>
      </w:pPr>
      <w:r w:rsidRPr="00400833">
        <w:rPr>
          <w:sz w:val="18"/>
          <w:szCs w:val="18"/>
        </w:rPr>
        <w:t>Any other comment on the checklist will be of a more specific nature.</w:t>
      </w:r>
    </w:p>
    <w:p w:rsidR="00BB5B4D" w:rsidRPr="00400833" w:rsidRDefault="00BB5B4D" w:rsidP="00BB5B4D">
      <w:pPr>
        <w:numPr>
          <w:ilvl w:val="0"/>
          <w:numId w:val="2"/>
        </w:numPr>
        <w:jc w:val="both"/>
        <w:rPr>
          <w:sz w:val="18"/>
          <w:szCs w:val="18"/>
        </w:rPr>
      </w:pPr>
      <w:r w:rsidRPr="00400833">
        <w:rPr>
          <w:sz w:val="18"/>
          <w:szCs w:val="18"/>
        </w:rPr>
        <w:t>“Confirmed n/a” – Means that the advisors have confirmed this item to be not applicable.</w:t>
      </w:r>
    </w:p>
    <w:p w:rsidR="00BB5B4D" w:rsidRPr="00400833" w:rsidRDefault="00BB5B4D" w:rsidP="00BB5B4D">
      <w:pPr>
        <w:numPr>
          <w:ilvl w:val="0"/>
          <w:numId w:val="1"/>
        </w:numPr>
        <w:jc w:val="both"/>
        <w:rPr>
          <w:sz w:val="18"/>
          <w:szCs w:val="18"/>
        </w:rPr>
      </w:pPr>
      <w:r w:rsidRPr="00400833">
        <w:rPr>
          <w:sz w:val="18"/>
          <w:szCs w:val="18"/>
        </w:rPr>
        <w:t>Under the heading “Outstanding Documents” you will find details of documents that was not submitted.</w:t>
      </w:r>
    </w:p>
    <w:p w:rsidR="00BB5B4D" w:rsidRPr="00400833" w:rsidRDefault="00BB5B4D" w:rsidP="00BB5B4D">
      <w:pPr>
        <w:ind w:left="360"/>
        <w:rPr>
          <w:sz w:val="18"/>
          <w:szCs w:val="18"/>
        </w:rPr>
      </w:pPr>
    </w:p>
    <w:p w:rsidR="00BB5B4D" w:rsidRPr="00400833" w:rsidRDefault="00BB5B4D" w:rsidP="00BB5B4D">
      <w:pPr>
        <w:rPr>
          <w:sz w:val="18"/>
          <w:szCs w:val="18"/>
        </w:rPr>
      </w:pPr>
      <w:r w:rsidRPr="00400833">
        <w:rPr>
          <w:sz w:val="18"/>
          <w:szCs w:val="18"/>
        </w:rPr>
        <w:t xml:space="preserve">Please don’t hesitate to call me if something is not clear. </w:t>
      </w:r>
    </w:p>
    <w:p w:rsidR="00BB5B4D" w:rsidRPr="00400833" w:rsidRDefault="00BB5B4D" w:rsidP="00BB5B4D">
      <w:pPr>
        <w:rPr>
          <w:sz w:val="18"/>
          <w:szCs w:val="18"/>
        </w:rPr>
      </w:pPr>
    </w:p>
    <w:p w:rsidR="00BB5B4D" w:rsidRPr="00400833" w:rsidRDefault="00BB5B4D" w:rsidP="00BB5B4D">
      <w:pPr>
        <w:rPr>
          <w:b/>
          <w:sz w:val="18"/>
          <w:szCs w:val="18"/>
        </w:rPr>
      </w:pPr>
      <w:r w:rsidRPr="00400833">
        <w:rPr>
          <w:b/>
          <w:sz w:val="18"/>
          <w:szCs w:val="18"/>
        </w:rPr>
        <w:t xml:space="preserve">CFO: </w:t>
      </w:r>
    </w:p>
    <w:p w:rsidR="00BB5B4D" w:rsidRPr="00400833" w:rsidRDefault="00BB5B4D" w:rsidP="00BB5B4D">
      <w:pPr>
        <w:rPr>
          <w:b/>
          <w:sz w:val="18"/>
          <w:szCs w:val="18"/>
        </w:rPr>
      </w:pPr>
      <w:r w:rsidRPr="00400833">
        <w:rPr>
          <w:b/>
          <w:sz w:val="18"/>
          <w:szCs w:val="18"/>
        </w:rPr>
        <w:t xml:space="preserve">Tel: 011 520 </w:t>
      </w:r>
      <w:proofErr w:type="spellStart"/>
      <w:r w:rsidRPr="00400833">
        <w:rPr>
          <w:b/>
          <w:sz w:val="18"/>
          <w:szCs w:val="18"/>
        </w:rPr>
        <w:t>xxxx</w:t>
      </w:r>
      <w:proofErr w:type="spellEnd"/>
    </w:p>
    <w:p w:rsidR="00BB5B4D" w:rsidRPr="00400833" w:rsidRDefault="00BB5B4D" w:rsidP="00BB5B4D">
      <w:pPr>
        <w:rPr>
          <w:b/>
          <w:sz w:val="18"/>
          <w:szCs w:val="18"/>
        </w:rPr>
      </w:pPr>
    </w:p>
    <w:p w:rsidR="00BB5B4D" w:rsidRPr="00400833" w:rsidRDefault="00BB5B4D" w:rsidP="00BB5B4D">
      <w:pPr>
        <w:rPr>
          <w:sz w:val="18"/>
          <w:szCs w:val="18"/>
        </w:rPr>
      </w:pPr>
    </w:p>
    <w:p w:rsidR="00BB5B4D" w:rsidRPr="00400833" w:rsidRDefault="00BB5B4D" w:rsidP="00BB5B4D">
      <w:pPr>
        <w:rPr>
          <w:b/>
          <w:sz w:val="18"/>
          <w:szCs w:val="18"/>
          <w:u w:val="single"/>
        </w:rPr>
      </w:pPr>
      <w:r w:rsidRPr="00400833">
        <w:rPr>
          <w:b/>
          <w:sz w:val="18"/>
          <w:szCs w:val="18"/>
          <w:u w:val="single"/>
        </w:rPr>
        <w:t>General comments and principle issues:</w:t>
      </w:r>
    </w:p>
    <w:p w:rsidR="00215BA7" w:rsidRPr="00400833" w:rsidRDefault="00215BA7" w:rsidP="00BB5B4D">
      <w:pPr>
        <w:rPr>
          <w:b/>
          <w:sz w:val="18"/>
          <w:szCs w:val="18"/>
          <w:u w:val="single"/>
        </w:rPr>
      </w:pPr>
    </w:p>
    <w:tbl>
      <w:tblPr>
        <w:tblStyle w:val="TableGrid"/>
        <w:tblW w:w="10188" w:type="dxa"/>
        <w:tblLook w:val="04A0" w:firstRow="1" w:lastRow="0" w:firstColumn="1" w:lastColumn="0" w:noHBand="0" w:noVBand="1"/>
      </w:tblPr>
      <w:tblGrid>
        <w:gridCol w:w="3936"/>
        <w:gridCol w:w="2522"/>
        <w:gridCol w:w="29"/>
        <w:gridCol w:w="1985"/>
        <w:gridCol w:w="29"/>
        <w:gridCol w:w="1672"/>
        <w:gridCol w:w="15"/>
      </w:tblGrid>
      <w:tr w:rsidR="00C35AC4" w:rsidRPr="00400833" w:rsidTr="007176CC">
        <w:trPr>
          <w:gridAfter w:val="1"/>
          <w:wAfter w:w="15" w:type="dxa"/>
        </w:trPr>
        <w:tc>
          <w:tcPr>
            <w:tcW w:w="3936" w:type="dxa"/>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 xml:space="preserve">JSE </w:t>
            </w:r>
            <w:r w:rsidR="00400833">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1" w:type="dxa"/>
            <w:gridSpan w:val="2"/>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gridSpan w:val="2"/>
            <w:shd w:val="clear" w:color="auto" w:fill="F2F2F2" w:themeFill="background1" w:themeFillShade="F2"/>
          </w:tcPr>
          <w:p w:rsidR="00C35AC4" w:rsidRPr="00400833" w:rsidRDefault="00C35AC4" w:rsidP="007C528F">
            <w:pPr>
              <w:rPr>
                <w:rFonts w:asciiTheme="minorHAnsi" w:hAnsiTheme="minorHAnsi"/>
                <w:b/>
                <w:sz w:val="24"/>
              </w:rPr>
            </w:pPr>
            <w:r w:rsidRPr="00400833">
              <w:rPr>
                <w:rFonts w:asciiTheme="minorHAnsi" w:hAnsiTheme="minorHAnsi"/>
                <w:b/>
                <w:sz w:val="24"/>
              </w:rPr>
              <w:t>JSE Comments</w:t>
            </w:r>
          </w:p>
        </w:tc>
        <w:tc>
          <w:tcPr>
            <w:tcW w:w="1672" w:type="dxa"/>
            <w:shd w:val="clear" w:color="auto" w:fill="F2F2F2" w:themeFill="background1" w:themeFillShade="F2"/>
          </w:tcPr>
          <w:p w:rsidR="00C35AC4" w:rsidRPr="00400833" w:rsidRDefault="00C35AC4" w:rsidP="007C528F">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C35AC4" w:rsidRPr="00400833" w:rsidTr="007176CC">
        <w:trPr>
          <w:gridAfter w:val="1"/>
          <w:wAfter w:w="15" w:type="dxa"/>
        </w:trPr>
        <w:tc>
          <w:tcPr>
            <w:tcW w:w="3936" w:type="dxa"/>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Criteria for the Issuer</w:t>
            </w:r>
          </w:p>
        </w:tc>
        <w:tc>
          <w:tcPr>
            <w:tcW w:w="2551" w:type="dxa"/>
            <w:gridSpan w:val="2"/>
            <w:shd w:val="clear" w:color="auto" w:fill="BFBFBF" w:themeFill="background1" w:themeFillShade="BF"/>
          </w:tcPr>
          <w:p w:rsidR="00C35AC4" w:rsidRPr="00400833" w:rsidRDefault="00C35AC4" w:rsidP="007C528F">
            <w:pPr>
              <w:rPr>
                <w:b/>
                <w:sz w:val="16"/>
                <w:szCs w:val="16"/>
              </w:rPr>
            </w:pPr>
          </w:p>
        </w:tc>
        <w:tc>
          <w:tcPr>
            <w:tcW w:w="2014" w:type="dxa"/>
            <w:gridSpan w:val="2"/>
            <w:shd w:val="clear" w:color="auto" w:fill="BFBFBF" w:themeFill="background1" w:themeFillShade="BF"/>
          </w:tcPr>
          <w:p w:rsidR="00C35AC4" w:rsidRPr="00400833" w:rsidRDefault="00C35AC4" w:rsidP="007C528F">
            <w:pPr>
              <w:rPr>
                <w:b/>
                <w:sz w:val="16"/>
                <w:szCs w:val="16"/>
              </w:rPr>
            </w:pPr>
          </w:p>
        </w:tc>
        <w:tc>
          <w:tcPr>
            <w:tcW w:w="1672" w:type="dxa"/>
            <w:shd w:val="clear" w:color="auto" w:fill="BFBFBF" w:themeFill="background1" w:themeFillShade="BF"/>
          </w:tcPr>
          <w:p w:rsidR="00C35AC4" w:rsidRPr="00400833" w:rsidRDefault="00C35AC4" w:rsidP="007C528F">
            <w:pPr>
              <w:rPr>
                <w:b/>
                <w:sz w:val="16"/>
                <w:szCs w:val="16"/>
              </w:rPr>
            </w:pPr>
          </w:p>
        </w:tc>
      </w:tr>
      <w:tr w:rsidR="00A7022C" w:rsidRPr="00400833" w:rsidTr="00A7022C">
        <w:trPr>
          <w:gridAfter w:val="1"/>
          <w:wAfter w:w="15" w:type="dxa"/>
        </w:trPr>
        <w:tc>
          <w:tcPr>
            <w:tcW w:w="3936" w:type="dxa"/>
            <w:shd w:val="clear" w:color="auto" w:fill="FFFFFF" w:themeFill="background1"/>
          </w:tcPr>
          <w:p w:rsidR="00A7022C" w:rsidRPr="00A7022C" w:rsidRDefault="00A7022C" w:rsidP="007C528F">
            <w:pPr>
              <w:rPr>
                <w:rFonts w:asciiTheme="minorHAnsi" w:hAnsiTheme="minorHAnsi"/>
                <w:szCs w:val="20"/>
              </w:rPr>
            </w:pPr>
            <w:r w:rsidRPr="00A7022C">
              <w:rPr>
                <w:rFonts w:asciiTheme="minorHAnsi" w:hAnsiTheme="minorHAnsi"/>
                <w:szCs w:val="20"/>
              </w:rPr>
              <w:t>19.1 – 19.9) Kindly take note of the requirements</w:t>
            </w:r>
          </w:p>
        </w:tc>
        <w:tc>
          <w:tcPr>
            <w:tcW w:w="2551" w:type="dxa"/>
            <w:gridSpan w:val="2"/>
            <w:shd w:val="clear" w:color="auto" w:fill="FFFFFF" w:themeFill="background1"/>
          </w:tcPr>
          <w:p w:rsidR="00A7022C" w:rsidRPr="00400833" w:rsidRDefault="00A7022C" w:rsidP="007C528F">
            <w:pPr>
              <w:rPr>
                <w:b/>
                <w:sz w:val="16"/>
                <w:szCs w:val="16"/>
              </w:rPr>
            </w:pPr>
          </w:p>
        </w:tc>
        <w:tc>
          <w:tcPr>
            <w:tcW w:w="2014" w:type="dxa"/>
            <w:gridSpan w:val="2"/>
            <w:shd w:val="clear" w:color="auto" w:fill="FFFFFF" w:themeFill="background1"/>
          </w:tcPr>
          <w:p w:rsidR="00A7022C" w:rsidRPr="00400833" w:rsidRDefault="00A7022C" w:rsidP="007C528F">
            <w:pPr>
              <w:rPr>
                <w:b/>
                <w:sz w:val="16"/>
                <w:szCs w:val="16"/>
              </w:rPr>
            </w:pPr>
          </w:p>
        </w:tc>
        <w:tc>
          <w:tcPr>
            <w:tcW w:w="1672" w:type="dxa"/>
            <w:shd w:val="clear" w:color="auto" w:fill="FFFFFF" w:themeFill="background1"/>
          </w:tcPr>
          <w:p w:rsidR="00A7022C" w:rsidRPr="00400833" w:rsidRDefault="00A7022C"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be a member of the Banking Association of South Africa and regulated under the Banks Act of 1990 or the equivalent foreign legislation in the case of foreign issuers</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prove to the JSE that it has the relevant expertise to issue securities or has the access to such expertise</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sidR="009611D6">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issuer must be in conformity with the applicable laws of its place of incorporation, having obtained all necessary statutory, or other, consents required to apply for and maintain a listing of securities; and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Height w:val="2663"/>
        </w:trPr>
        <w:tc>
          <w:tcPr>
            <w:tcW w:w="3936" w:type="dxa"/>
          </w:tcPr>
          <w:p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rsidR="00C35AC4" w:rsidRPr="00400833" w:rsidRDefault="00C35AC4" w:rsidP="007C528F">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proofErr w:type="gramStart"/>
            <w:r w:rsidRPr="00400833">
              <w:rPr>
                <w:rFonts w:asciiTheme="minorHAnsi" w:hAnsiTheme="minorHAnsi" w:cs="Arial"/>
                <w:sz w:val="20"/>
                <w:szCs w:val="20"/>
              </w:rPr>
              <w:t>provide</w:t>
            </w:r>
            <w:proofErr w:type="gramEnd"/>
            <w:r w:rsidRPr="00400833">
              <w:rPr>
                <w:rFonts w:asciiTheme="minorHAnsi" w:hAnsiTheme="minorHAnsi" w:cs="Arial"/>
                <w:sz w:val="20"/>
                <w:szCs w:val="20"/>
              </w:rPr>
              <w:t xml:space="preserve"> a guarantee from a third party that is acceptable to the JSE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C35AC4">
            <w:pPr>
              <w:rPr>
                <w:b/>
                <w:sz w:val="16"/>
                <w:szCs w:val="16"/>
              </w:rPr>
            </w:pPr>
          </w:p>
        </w:tc>
        <w:tc>
          <w:tcPr>
            <w:tcW w:w="1672" w:type="dxa"/>
          </w:tcPr>
          <w:p w:rsidR="00C35AC4" w:rsidRPr="00400833" w:rsidRDefault="00C35AC4" w:rsidP="00C35AC4">
            <w:pPr>
              <w:rPr>
                <w:b/>
                <w:sz w:val="16"/>
                <w:szCs w:val="16"/>
              </w:rPr>
            </w:pPr>
          </w:p>
        </w:tc>
      </w:tr>
      <w:tr w:rsidR="00C35AC4" w:rsidRPr="00400833" w:rsidTr="007176CC">
        <w:trPr>
          <w:gridAfter w:val="1"/>
          <w:wAfter w:w="15" w:type="dxa"/>
        </w:trPr>
        <w:tc>
          <w:tcPr>
            <w:tcW w:w="3936" w:type="dxa"/>
          </w:tcPr>
          <w:p w:rsidR="00C35AC4" w:rsidRPr="009611D6" w:rsidRDefault="00C35AC4" w:rsidP="00133582">
            <w:pPr>
              <w:pStyle w:val="ListParagraph"/>
              <w:numPr>
                <w:ilvl w:val="0"/>
                <w:numId w:val="9"/>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sidR="009611D6">
              <w:rPr>
                <w:rFonts w:asciiTheme="minorHAnsi" w:hAnsiTheme="minorHAnsi"/>
                <w:szCs w:val="20"/>
              </w:rPr>
              <w:t xml:space="preserve"> </w:t>
            </w:r>
            <w:r w:rsidRPr="009611D6">
              <w:rPr>
                <w:rFonts w:asciiTheme="minorHAnsi" w:hAnsiTheme="minorHAnsi" w:cs="Arial"/>
                <w:sz w:val="20"/>
                <w:szCs w:val="20"/>
              </w:rPr>
              <w:t>Paragraphs</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rsidR="00C35AC4" w:rsidRPr="009611D6" w:rsidRDefault="00C35AC4" w:rsidP="00133582">
            <w:pPr>
              <w:pStyle w:val="ListParagraph"/>
              <w:numPr>
                <w:ilvl w:val="0"/>
                <w:numId w:val="16"/>
              </w:numPr>
              <w:rPr>
                <w:rFonts w:asciiTheme="minorHAnsi" w:hAnsiTheme="minorHAnsi"/>
                <w:b/>
                <w:szCs w:val="20"/>
              </w:rPr>
            </w:pPr>
            <w:r w:rsidRPr="009611D6">
              <w:rPr>
                <w:rFonts w:asciiTheme="minorHAnsi" w:hAnsiTheme="minorHAnsi"/>
                <w:szCs w:val="20"/>
              </w:rPr>
              <w:t>4.17 Transferability of securities</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7C528F">
            <w:pPr>
              <w:rPr>
                <w:color w:val="FF0000"/>
                <w:sz w:val="16"/>
                <w:szCs w:val="16"/>
              </w:rPr>
            </w:pPr>
          </w:p>
        </w:tc>
        <w:tc>
          <w:tcPr>
            <w:tcW w:w="1672" w:type="dxa"/>
          </w:tcPr>
          <w:p w:rsidR="00C35AC4" w:rsidRPr="00400833" w:rsidRDefault="00C35AC4" w:rsidP="007C528F">
            <w:pPr>
              <w:rPr>
                <w:color w:val="FF0000"/>
                <w:sz w:val="16"/>
                <w:szCs w:val="16"/>
              </w:rPr>
            </w:pPr>
          </w:p>
        </w:tc>
      </w:tr>
      <w:tr w:rsidR="00C35AC4" w:rsidRPr="00400833" w:rsidTr="007176CC">
        <w:trPr>
          <w:gridAfter w:val="1"/>
          <w:wAfter w:w="15" w:type="dxa"/>
        </w:trPr>
        <w:tc>
          <w:tcPr>
            <w:tcW w:w="3936" w:type="dxa"/>
          </w:tcPr>
          <w:p w:rsidR="00C35AC4" w:rsidRPr="009611D6" w:rsidRDefault="00C35AC4" w:rsidP="00133582">
            <w:pPr>
              <w:pStyle w:val="ListParagraph"/>
              <w:numPr>
                <w:ilvl w:val="0"/>
                <w:numId w:val="9"/>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sidR="009611D6">
              <w:rPr>
                <w:rFonts w:asciiTheme="minorHAnsi" w:hAnsiTheme="minorHAnsi"/>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Market Making</w:t>
            </w:r>
          </w:p>
        </w:tc>
        <w:tc>
          <w:tcPr>
            <w:tcW w:w="2551" w:type="dxa"/>
            <w:gridSpan w:val="2"/>
            <w:shd w:val="clear" w:color="auto" w:fill="BFBFBF" w:themeFill="background1" w:themeFillShade="BF"/>
          </w:tcPr>
          <w:p w:rsidR="00C35AC4" w:rsidRPr="00400833" w:rsidRDefault="00C35AC4" w:rsidP="007C528F">
            <w:pPr>
              <w:rPr>
                <w:b/>
                <w:sz w:val="16"/>
                <w:szCs w:val="16"/>
              </w:rPr>
            </w:pPr>
          </w:p>
        </w:tc>
        <w:tc>
          <w:tcPr>
            <w:tcW w:w="2014" w:type="dxa"/>
            <w:gridSpan w:val="2"/>
            <w:shd w:val="clear" w:color="auto" w:fill="BFBFBF" w:themeFill="background1" w:themeFillShade="BF"/>
          </w:tcPr>
          <w:p w:rsidR="00C35AC4" w:rsidRPr="00400833" w:rsidRDefault="00C35AC4" w:rsidP="007C528F">
            <w:pPr>
              <w:rPr>
                <w:b/>
                <w:sz w:val="16"/>
                <w:szCs w:val="16"/>
              </w:rPr>
            </w:pPr>
          </w:p>
        </w:tc>
        <w:tc>
          <w:tcPr>
            <w:tcW w:w="1672" w:type="dxa"/>
            <w:shd w:val="clear" w:color="auto" w:fill="BFBFBF" w:themeFill="background1" w:themeFillShade="BF"/>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9611D6">
            <w:pPr>
              <w:rPr>
                <w:rFonts w:asciiTheme="minorHAnsi" w:hAnsiTheme="minorHAnsi"/>
                <w:szCs w:val="20"/>
              </w:rPr>
            </w:pPr>
            <w:r w:rsidRPr="00400833">
              <w:rPr>
                <w:rFonts w:asciiTheme="minorHAnsi" w:hAnsiTheme="minorHAnsi"/>
                <w:szCs w:val="20"/>
              </w:rPr>
              <w:t xml:space="preserve">19.11 </w:t>
            </w:r>
            <w:r w:rsidR="009611D6">
              <w:rPr>
                <w:rFonts w:asciiTheme="minorHAnsi" w:hAnsiTheme="minorHAnsi"/>
                <w:szCs w:val="20"/>
              </w:rPr>
              <w:t>–</w:t>
            </w:r>
            <w:r w:rsidRPr="00400833">
              <w:rPr>
                <w:rFonts w:asciiTheme="minorHAnsi" w:hAnsiTheme="minorHAnsi"/>
                <w:szCs w:val="20"/>
              </w:rPr>
              <w:t xml:space="preserve"> </w:t>
            </w:r>
            <w:r w:rsidR="009611D6">
              <w:rPr>
                <w:rFonts w:asciiTheme="minorHAnsi" w:hAnsiTheme="minorHAnsi"/>
                <w:szCs w:val="20"/>
              </w:rPr>
              <w:t xml:space="preserve">The Issuer must - </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9611D6" w:rsidRPr="00400833" w:rsidTr="007176CC">
        <w:trPr>
          <w:gridAfter w:val="1"/>
          <w:wAfter w:w="15" w:type="dxa"/>
        </w:trPr>
        <w:tc>
          <w:tcPr>
            <w:tcW w:w="3936" w:type="dxa"/>
          </w:tcPr>
          <w:p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1" w:type="dxa"/>
            <w:gridSpan w:val="2"/>
          </w:tcPr>
          <w:p w:rsidR="009611D6" w:rsidRPr="00400833" w:rsidRDefault="009611D6" w:rsidP="007C528F">
            <w:pPr>
              <w:rPr>
                <w:sz w:val="16"/>
                <w:szCs w:val="16"/>
              </w:rPr>
            </w:pPr>
          </w:p>
        </w:tc>
        <w:tc>
          <w:tcPr>
            <w:tcW w:w="2014" w:type="dxa"/>
            <w:gridSpan w:val="2"/>
          </w:tcPr>
          <w:p w:rsidR="009611D6" w:rsidRPr="00400833" w:rsidRDefault="009611D6" w:rsidP="007C528F">
            <w:pPr>
              <w:rPr>
                <w:sz w:val="16"/>
                <w:szCs w:val="16"/>
              </w:rPr>
            </w:pPr>
          </w:p>
        </w:tc>
        <w:tc>
          <w:tcPr>
            <w:tcW w:w="1672" w:type="dxa"/>
          </w:tcPr>
          <w:p w:rsidR="009611D6" w:rsidRPr="00400833" w:rsidRDefault="009611D6" w:rsidP="007C528F">
            <w:pPr>
              <w:rPr>
                <w:sz w:val="16"/>
                <w:szCs w:val="16"/>
              </w:rPr>
            </w:pPr>
          </w:p>
        </w:tc>
      </w:tr>
      <w:tr w:rsidR="009611D6" w:rsidRPr="00400833" w:rsidTr="007176CC">
        <w:trPr>
          <w:gridAfter w:val="1"/>
          <w:wAfter w:w="15" w:type="dxa"/>
        </w:trPr>
        <w:tc>
          <w:tcPr>
            <w:tcW w:w="3936" w:type="dxa"/>
          </w:tcPr>
          <w:p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1" w:type="dxa"/>
            <w:gridSpan w:val="2"/>
          </w:tcPr>
          <w:p w:rsidR="009611D6" w:rsidRPr="00400833" w:rsidRDefault="009611D6" w:rsidP="007C528F">
            <w:pPr>
              <w:rPr>
                <w:sz w:val="16"/>
                <w:szCs w:val="16"/>
              </w:rPr>
            </w:pPr>
          </w:p>
        </w:tc>
        <w:tc>
          <w:tcPr>
            <w:tcW w:w="2014" w:type="dxa"/>
            <w:gridSpan w:val="2"/>
          </w:tcPr>
          <w:p w:rsidR="009611D6" w:rsidRPr="00400833" w:rsidRDefault="009611D6" w:rsidP="007C528F">
            <w:pPr>
              <w:rPr>
                <w:sz w:val="16"/>
                <w:szCs w:val="16"/>
              </w:rPr>
            </w:pPr>
          </w:p>
        </w:tc>
        <w:tc>
          <w:tcPr>
            <w:tcW w:w="1672" w:type="dxa"/>
          </w:tcPr>
          <w:p w:rsidR="009611D6" w:rsidRPr="00400833" w:rsidRDefault="009611D6" w:rsidP="007C528F">
            <w:pPr>
              <w:rPr>
                <w:sz w:val="16"/>
                <w:szCs w:val="16"/>
              </w:rPr>
            </w:pPr>
          </w:p>
        </w:tc>
      </w:tr>
      <w:tr w:rsidR="00C35AC4" w:rsidRPr="00400833" w:rsidTr="007176CC">
        <w:trPr>
          <w:gridAfter w:val="1"/>
          <w:wAfter w:w="15" w:type="dxa"/>
        </w:trPr>
        <w:tc>
          <w:tcPr>
            <w:tcW w:w="8501" w:type="dxa"/>
            <w:gridSpan w:val="5"/>
            <w:shd w:val="clear" w:color="auto" w:fill="BFBFBF" w:themeFill="background1" w:themeFillShade="BF"/>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2" w:type="dxa"/>
            <w:shd w:val="clear" w:color="auto" w:fill="BFBFBF" w:themeFill="background1" w:themeFillShade="BF"/>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sidR="00111370">
              <w:rPr>
                <w:rFonts w:asciiTheme="minorHAnsi" w:hAnsiTheme="minorHAnsi" w:cs="Arial"/>
                <w:sz w:val="20"/>
                <w:szCs w:val="20"/>
              </w:rPr>
              <w:t xml:space="preserve"> with the Listings Requirements.</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sidR="00111370">
              <w:rPr>
                <w:rFonts w:asciiTheme="minorHAnsi" w:hAnsiTheme="minorHAnsi" w:cs="Arial"/>
                <w:sz w:val="20"/>
                <w:szCs w:val="20"/>
              </w:rPr>
              <w:t>acing document are required.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sidR="00111370">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C35AC4">
            <w:pPr>
              <w:rPr>
                <w:rFonts w:asciiTheme="minorHAnsi" w:hAnsiTheme="minorHAnsi"/>
                <w:szCs w:val="20"/>
              </w:rPr>
            </w:pPr>
            <w:r w:rsidRPr="00400833">
              <w:rPr>
                <w:rFonts w:asciiTheme="minorHAnsi" w:hAnsiTheme="minorHAnsi"/>
                <w:szCs w:val="20"/>
              </w:rPr>
              <w:t>19.13) The placing document must include the following -</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C35AC4" w:rsidRPr="00400833" w:rsidRDefault="00111370" w:rsidP="00133582">
            <w:pPr>
              <w:pStyle w:val="ListParagraph"/>
              <w:numPr>
                <w:ilvl w:val="0"/>
                <w:numId w:val="8"/>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sidR="00111370">
              <w:rPr>
                <w:rFonts w:asciiTheme="minorHAnsi" w:hAnsiTheme="minorHAnsi" w:cs="Arial"/>
                <w:sz w:val="20"/>
                <w:szCs w:val="20"/>
              </w:rPr>
              <w:t>.</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1" w:type="dxa"/>
            <w:gridSpan w:val="2"/>
          </w:tcPr>
          <w:p w:rsidR="00C35AC4" w:rsidRPr="00400833" w:rsidRDefault="00C35AC4" w:rsidP="00C35AC4">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sidR="00111370">
              <w:rPr>
                <w:rFonts w:asciiTheme="minorHAnsi" w:hAnsiTheme="minorHAnsi" w:cs="Arial"/>
                <w:sz w:val="20"/>
                <w:szCs w:val="20"/>
              </w:rPr>
              <w:t>.</w:t>
            </w:r>
          </w:p>
        </w:tc>
        <w:tc>
          <w:tcPr>
            <w:tcW w:w="2551" w:type="dxa"/>
            <w:gridSpan w:val="2"/>
          </w:tcPr>
          <w:p w:rsidR="00C35AC4" w:rsidRPr="00400833" w:rsidRDefault="00C35AC4" w:rsidP="00C35AC4">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sidR="00111370">
              <w:rPr>
                <w:rFonts w:asciiTheme="minorHAnsi" w:hAnsiTheme="minorHAnsi" w:cs="Arial"/>
                <w:sz w:val="20"/>
                <w:szCs w:val="20"/>
              </w:rPr>
              <w:t>.</w:t>
            </w:r>
          </w:p>
        </w:tc>
        <w:tc>
          <w:tcPr>
            <w:tcW w:w="2551" w:type="dxa"/>
            <w:gridSpan w:val="2"/>
          </w:tcPr>
          <w:p w:rsidR="00C35AC4" w:rsidRPr="00400833" w:rsidRDefault="00C35AC4" w:rsidP="007C528F">
            <w:pPr>
              <w:rPr>
                <w:bCs/>
                <w:sz w:val="16"/>
                <w:szCs w:val="16"/>
              </w:rPr>
            </w:pPr>
          </w:p>
          <w:p w:rsidR="00C35AC4" w:rsidRPr="00400833" w:rsidRDefault="00C35AC4" w:rsidP="007C528F">
            <w:pPr>
              <w:rPr>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1" w:type="dxa"/>
            <w:gridSpan w:val="2"/>
          </w:tcPr>
          <w:p w:rsidR="00C35AC4" w:rsidRPr="00400833" w:rsidRDefault="00C35AC4" w:rsidP="007C528F">
            <w:pPr>
              <w:rPr>
                <w:sz w:val="16"/>
                <w:szCs w:val="16"/>
              </w:rPr>
            </w:pPr>
          </w:p>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sidR="00111370">
              <w:rPr>
                <w:rFonts w:asciiTheme="minorHAnsi" w:hAnsiTheme="minorHAnsi" w:cs="Arial"/>
                <w:sz w:val="20"/>
                <w:szCs w:val="20"/>
              </w:rPr>
              <w:t xml:space="preserve"> time to time)</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8"/>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sidR="00111370">
              <w:rPr>
                <w:rFonts w:asciiTheme="minorHAnsi" w:hAnsiTheme="minorHAnsi" w:cs="Arial"/>
                <w:sz w:val="20"/>
                <w:szCs w:val="20"/>
              </w:rPr>
              <w:t>.</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sidR="00111370">
              <w:rPr>
                <w:rFonts w:asciiTheme="minorHAnsi" w:hAnsiTheme="minorHAnsi" w:cs="Arial"/>
                <w:sz w:val="20"/>
                <w:szCs w:val="20"/>
              </w:rPr>
              <w:t>nsfer secretaries to the issuer.</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sidR="00111370">
              <w:rPr>
                <w:rFonts w:asciiTheme="minorHAnsi" w:hAnsiTheme="minorHAnsi" w:cs="Arial"/>
                <w:sz w:val="20"/>
                <w:szCs w:val="20"/>
              </w:rPr>
              <w:t>s listed in 19.13(a)(</w:t>
            </w:r>
            <w:proofErr w:type="spellStart"/>
            <w:r w:rsidR="00111370">
              <w:rPr>
                <w:rFonts w:asciiTheme="minorHAnsi" w:hAnsiTheme="minorHAnsi" w:cs="Arial"/>
                <w:sz w:val="20"/>
                <w:szCs w:val="20"/>
              </w:rPr>
              <w:t>i</w:t>
            </w:r>
            <w:proofErr w:type="spellEnd"/>
            <w:r w:rsidR="00111370">
              <w:rPr>
                <w:rFonts w:asciiTheme="minorHAnsi" w:hAnsiTheme="minorHAnsi" w:cs="Arial"/>
                <w:sz w:val="20"/>
                <w:szCs w:val="20"/>
              </w:rPr>
              <w:t>) to (vi)</w:t>
            </w:r>
          </w:p>
        </w:tc>
        <w:tc>
          <w:tcPr>
            <w:tcW w:w="2551" w:type="dxa"/>
            <w:gridSpan w:val="2"/>
          </w:tcPr>
          <w:p w:rsidR="00C35AC4" w:rsidRPr="00400833" w:rsidRDefault="00C35AC4" w:rsidP="007C528F">
            <w:pPr>
              <w:rPr>
                <w:bCs/>
                <w:sz w:val="16"/>
                <w:szCs w:val="16"/>
              </w:rPr>
            </w:pPr>
          </w:p>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C35AC4" w:rsidRPr="00400833" w:rsidRDefault="00C35AC4" w:rsidP="00133582">
            <w:pPr>
              <w:pStyle w:val="ListParagraph"/>
              <w:numPr>
                <w:ilvl w:val="0"/>
                <w:numId w:val="10"/>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C35AC4" w:rsidRPr="00400833" w:rsidRDefault="00C35AC4" w:rsidP="00133582">
            <w:pPr>
              <w:pStyle w:val="ListParagraph"/>
              <w:numPr>
                <w:ilvl w:val="0"/>
                <w:numId w:val="10"/>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C35AC4" w:rsidRPr="00400833" w:rsidRDefault="00C35AC4" w:rsidP="007C528F">
            <w:pPr>
              <w:pStyle w:val="ListParagraph"/>
              <w:rPr>
                <w:rFonts w:asciiTheme="minorHAnsi" w:hAnsiTheme="minorHAnsi" w:cs="Arial"/>
                <w:sz w:val="20"/>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C35AC4" w:rsidRPr="00400833" w:rsidRDefault="00C35AC4" w:rsidP="007C528F">
            <w:pPr>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w:t>
            </w:r>
            <w:r w:rsidRPr="00400833">
              <w:rPr>
                <w:rFonts w:asciiTheme="minorHAnsi" w:hAnsiTheme="minorHAnsi"/>
                <w:i/>
                <w:szCs w:val="20"/>
              </w:rPr>
              <w:lastRenderedPageBreak/>
              <w:t>their exposure to risks, and that they consider the suitability of the securities as an investment in the light of their own circumstances and financial position.</w:t>
            </w:r>
          </w:p>
          <w:p w:rsidR="00C35AC4" w:rsidRPr="00400833" w:rsidRDefault="00C35AC4" w:rsidP="007C528F">
            <w:pPr>
              <w:autoSpaceDE w:val="0"/>
              <w:autoSpaceDN w:val="0"/>
              <w:adjustRightInd w:val="0"/>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C35AC4" w:rsidRPr="00400833" w:rsidRDefault="00C35AC4" w:rsidP="007C528F">
            <w:pPr>
              <w:autoSpaceDE w:val="0"/>
              <w:autoSpaceDN w:val="0"/>
              <w:adjustRightInd w:val="0"/>
              <w:rPr>
                <w:rFonts w:asciiTheme="minorHAnsi" w:hAnsiTheme="minorHAnsi"/>
                <w:i/>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C35AC4" w:rsidRPr="00400833" w:rsidRDefault="00C35AC4" w:rsidP="007C528F">
            <w:pPr>
              <w:autoSpaceDE w:val="0"/>
              <w:autoSpaceDN w:val="0"/>
              <w:adjustRightInd w:val="0"/>
              <w:rPr>
                <w:rFonts w:asciiTheme="minorHAnsi" w:hAnsiTheme="minorHAnsi"/>
                <w:szCs w:val="20"/>
              </w:rPr>
            </w:pPr>
          </w:p>
        </w:tc>
        <w:tc>
          <w:tcPr>
            <w:tcW w:w="2551" w:type="dxa"/>
            <w:gridSpan w:val="2"/>
          </w:tcPr>
          <w:p w:rsidR="00C35AC4" w:rsidRPr="00400833" w:rsidRDefault="00C35AC4" w:rsidP="00C35AC4">
            <w:pPr>
              <w:autoSpaceDE w:val="0"/>
              <w:autoSpaceDN w:val="0"/>
              <w:adjustRightInd w:val="0"/>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1" w:type="dxa"/>
            <w:gridSpan w:val="2"/>
          </w:tcPr>
          <w:p w:rsidR="00C35AC4" w:rsidRPr="00400833" w:rsidRDefault="00C35AC4" w:rsidP="007C528F">
            <w:pPr>
              <w:rPr>
                <w:rFonts w:ascii="Arial,Bold" w:hAnsi="Arial,Bold" w:cs="Arial,Bold"/>
                <w:bCs/>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C35AC4" w:rsidRPr="00400833" w:rsidRDefault="00C35AC4" w:rsidP="007C528F">
            <w:pPr>
              <w:pStyle w:val="ListParagraph"/>
              <w:ind w:left="284"/>
              <w:rPr>
                <w:rFonts w:asciiTheme="minorHAnsi" w:hAnsiTheme="minorHAnsi" w:cs="Arial"/>
                <w:sz w:val="20"/>
                <w:szCs w:val="20"/>
              </w:rPr>
            </w:pPr>
          </w:p>
          <w:p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C35AC4" w:rsidRPr="00400833" w:rsidRDefault="00C35AC4" w:rsidP="007C528F">
            <w:pPr>
              <w:autoSpaceDE w:val="0"/>
              <w:autoSpaceDN w:val="0"/>
              <w:adjustRightInd w:val="0"/>
              <w:rPr>
                <w:rFonts w:asciiTheme="minorHAnsi" w:hAnsiTheme="minorHAnsi"/>
                <w:i/>
                <w:szCs w:val="20"/>
              </w:rPr>
            </w:pP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7"/>
              </w:numPr>
              <w:ind w:left="284" w:hanging="284"/>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that the JSE may deem appropriate.</w:t>
            </w:r>
          </w:p>
          <w:p w:rsidR="00C35AC4" w:rsidRPr="00400833" w:rsidRDefault="00C35AC4" w:rsidP="007C528F">
            <w:pPr>
              <w:pStyle w:val="ListParagraph"/>
              <w:ind w:left="284"/>
              <w:rPr>
                <w:rFonts w:asciiTheme="minorHAnsi" w:hAnsiTheme="minorHAnsi" w:cs="Arial"/>
                <w:sz w:val="20"/>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shd w:val="clear" w:color="auto" w:fill="D9D9D9" w:themeFill="background1" w:themeFillShade="D9"/>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Financial Information</w:t>
            </w:r>
          </w:p>
        </w:tc>
        <w:tc>
          <w:tcPr>
            <w:tcW w:w="2551" w:type="dxa"/>
            <w:gridSpan w:val="2"/>
            <w:shd w:val="clear" w:color="auto" w:fill="D9D9D9" w:themeFill="background1" w:themeFillShade="D9"/>
          </w:tcPr>
          <w:p w:rsidR="00C35AC4" w:rsidRPr="00400833" w:rsidRDefault="00C35AC4" w:rsidP="007C528F">
            <w:pPr>
              <w:rPr>
                <w:sz w:val="16"/>
                <w:szCs w:val="16"/>
              </w:rPr>
            </w:pPr>
          </w:p>
        </w:tc>
        <w:tc>
          <w:tcPr>
            <w:tcW w:w="2014" w:type="dxa"/>
            <w:gridSpan w:val="2"/>
            <w:shd w:val="clear" w:color="auto" w:fill="D9D9D9" w:themeFill="background1" w:themeFillShade="D9"/>
          </w:tcPr>
          <w:p w:rsidR="00C35AC4" w:rsidRPr="00400833" w:rsidRDefault="00C35AC4" w:rsidP="007C528F">
            <w:pPr>
              <w:rPr>
                <w:sz w:val="16"/>
                <w:szCs w:val="16"/>
              </w:rPr>
            </w:pPr>
          </w:p>
        </w:tc>
        <w:tc>
          <w:tcPr>
            <w:tcW w:w="1672" w:type="dxa"/>
            <w:shd w:val="clear" w:color="auto" w:fill="D9D9D9" w:themeFill="background1" w:themeFillShade="D9"/>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7B08D0" w:rsidRP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sidR="007B08D0">
              <w:rPr>
                <w:rFonts w:asciiTheme="minorHAnsi" w:hAnsiTheme="minorHAnsi" w:cs="Arial"/>
                <w:sz w:val="20"/>
                <w:szCs w:val="20"/>
              </w:rPr>
              <w:t xml:space="preserve">ial statements to the JSE which – </w:t>
            </w:r>
          </w:p>
          <w:p w:rsidR="007B08D0" w:rsidRPr="00400833" w:rsidRDefault="007B08D0" w:rsidP="007B08D0">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1" w:type="dxa"/>
            <w:gridSpan w:val="2"/>
          </w:tcPr>
          <w:p w:rsidR="00C35AC4" w:rsidRPr="00400833" w:rsidRDefault="00C35AC4" w:rsidP="00C35AC4">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1" w:type="dxa"/>
            <w:gridSpan w:val="2"/>
          </w:tcPr>
          <w:p w:rsidR="007B08D0" w:rsidRPr="00400833" w:rsidRDefault="007B08D0" w:rsidP="007C528F">
            <w:pPr>
              <w:rPr>
                <w:sz w:val="16"/>
                <w:szCs w:val="16"/>
              </w:rPr>
            </w:pPr>
          </w:p>
        </w:tc>
        <w:tc>
          <w:tcPr>
            <w:tcW w:w="2014" w:type="dxa"/>
            <w:gridSpan w:val="2"/>
          </w:tcPr>
          <w:p w:rsidR="007B08D0" w:rsidRPr="00400833" w:rsidRDefault="007B08D0" w:rsidP="007C528F">
            <w:pPr>
              <w:rPr>
                <w:sz w:val="16"/>
                <w:szCs w:val="16"/>
              </w:rPr>
            </w:pPr>
          </w:p>
        </w:tc>
        <w:tc>
          <w:tcPr>
            <w:tcW w:w="1672" w:type="dxa"/>
          </w:tcPr>
          <w:p w:rsidR="007B08D0" w:rsidRPr="00400833" w:rsidRDefault="007B08D0" w:rsidP="007C528F">
            <w:pPr>
              <w:rPr>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 xml:space="preserve">Where </w:t>
            </w:r>
            <w:r w:rsidR="00656E58">
              <w:rPr>
                <w:rFonts w:asciiTheme="minorHAnsi" w:hAnsiTheme="minorHAnsi"/>
                <w:szCs w:val="20"/>
              </w:rPr>
              <w:t xml:space="preserve">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sidR="00656E58">
              <w:rPr>
                <w:rFonts w:asciiTheme="minorHAnsi" w:hAnsiTheme="minorHAnsi"/>
                <w:szCs w:val="20"/>
              </w:rPr>
              <w:lastRenderedPageBreak/>
              <w:t xml:space="preserve">and where such financial information will be available for inspection. </w:t>
            </w:r>
          </w:p>
        </w:tc>
        <w:tc>
          <w:tcPr>
            <w:tcW w:w="2551" w:type="dxa"/>
            <w:gridSpan w:val="2"/>
          </w:tcPr>
          <w:p w:rsidR="007B08D0" w:rsidRPr="00400833" w:rsidRDefault="007B08D0" w:rsidP="007C528F">
            <w:pPr>
              <w:rPr>
                <w:sz w:val="16"/>
                <w:szCs w:val="16"/>
              </w:rPr>
            </w:pPr>
          </w:p>
        </w:tc>
        <w:tc>
          <w:tcPr>
            <w:tcW w:w="2014" w:type="dxa"/>
            <w:gridSpan w:val="2"/>
          </w:tcPr>
          <w:p w:rsidR="007B08D0" w:rsidRPr="00400833" w:rsidRDefault="007B08D0" w:rsidP="007C528F">
            <w:pPr>
              <w:rPr>
                <w:sz w:val="16"/>
                <w:szCs w:val="16"/>
              </w:rPr>
            </w:pPr>
          </w:p>
        </w:tc>
        <w:tc>
          <w:tcPr>
            <w:tcW w:w="1672" w:type="dxa"/>
          </w:tcPr>
          <w:p w:rsidR="007B08D0" w:rsidRPr="00400833" w:rsidRDefault="007B08D0" w:rsidP="007C528F">
            <w:pPr>
              <w:rPr>
                <w:sz w:val="16"/>
                <w:szCs w:val="16"/>
              </w:rPr>
            </w:pPr>
          </w:p>
        </w:tc>
      </w:tr>
      <w:tr w:rsidR="007B08D0" w:rsidRPr="00400833" w:rsidTr="007176CC">
        <w:trPr>
          <w:gridAfter w:val="1"/>
          <w:wAfter w:w="15" w:type="dxa"/>
        </w:trPr>
        <w:tc>
          <w:tcPr>
            <w:tcW w:w="3936" w:type="dxa"/>
          </w:tcPr>
          <w:p w:rsidR="007B08D0" w:rsidRPr="007B08D0" w:rsidRDefault="007B08D0" w:rsidP="00133582">
            <w:pPr>
              <w:pStyle w:val="ListParagraph"/>
              <w:numPr>
                <w:ilvl w:val="0"/>
                <w:numId w:val="11"/>
              </w:numPr>
              <w:autoSpaceDE w:val="0"/>
              <w:autoSpaceDN w:val="0"/>
              <w:adjustRightInd w:val="0"/>
              <w:rPr>
                <w:rFonts w:asciiTheme="minorHAnsi" w:hAnsiTheme="minorHAnsi"/>
                <w:szCs w:val="20"/>
              </w:rPr>
            </w:pPr>
            <w:r>
              <w:rPr>
                <w:rFonts w:asciiTheme="minorHAnsi" w:hAnsiTheme="minorHAnsi"/>
                <w:szCs w:val="20"/>
              </w:rPr>
              <w:lastRenderedPageBreak/>
              <w:t>Financial information referred to in paragraphs 19.14 (b) and 19.14 (c) must be prepared in accordance with IFRS</w:t>
            </w:r>
            <w:r w:rsidR="00656E58">
              <w:rPr>
                <w:rFonts w:asciiTheme="minorHAnsi" w:hAnsiTheme="minorHAnsi"/>
                <w:szCs w:val="20"/>
              </w:rPr>
              <w:t>.</w:t>
            </w:r>
          </w:p>
        </w:tc>
        <w:tc>
          <w:tcPr>
            <w:tcW w:w="2551" w:type="dxa"/>
            <w:gridSpan w:val="2"/>
          </w:tcPr>
          <w:p w:rsidR="007B08D0" w:rsidRPr="00400833" w:rsidRDefault="007B08D0" w:rsidP="00C35AC4">
            <w:pPr>
              <w:rPr>
                <w:b/>
                <w:sz w:val="16"/>
                <w:szCs w:val="16"/>
              </w:rPr>
            </w:pPr>
          </w:p>
        </w:tc>
        <w:tc>
          <w:tcPr>
            <w:tcW w:w="2014" w:type="dxa"/>
            <w:gridSpan w:val="2"/>
          </w:tcPr>
          <w:p w:rsidR="007B08D0" w:rsidRPr="00400833" w:rsidRDefault="007B08D0" w:rsidP="007C528F">
            <w:pPr>
              <w:rPr>
                <w:b/>
                <w:sz w:val="16"/>
                <w:szCs w:val="16"/>
              </w:rPr>
            </w:pPr>
          </w:p>
        </w:tc>
        <w:tc>
          <w:tcPr>
            <w:tcW w:w="1672" w:type="dxa"/>
          </w:tcPr>
          <w:p w:rsidR="007B08D0" w:rsidRPr="00400833" w:rsidRDefault="007B08D0" w:rsidP="007C528F">
            <w:pPr>
              <w:rPr>
                <w:b/>
                <w:sz w:val="16"/>
                <w:szCs w:val="16"/>
              </w:rPr>
            </w:pPr>
          </w:p>
        </w:tc>
      </w:tr>
      <w:tr w:rsidR="00C35AC4" w:rsidRPr="00400833" w:rsidTr="007176CC">
        <w:trPr>
          <w:gridAfter w:val="1"/>
          <w:wAfter w:w="15" w:type="dxa"/>
        </w:trPr>
        <w:tc>
          <w:tcPr>
            <w:tcW w:w="8501" w:type="dxa"/>
            <w:gridSpan w:val="5"/>
            <w:shd w:val="clear" w:color="auto" w:fill="D9D9D9" w:themeFill="background1" w:themeFillShade="D9"/>
          </w:tcPr>
          <w:p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Ancillary documents</w:t>
            </w:r>
          </w:p>
        </w:tc>
        <w:tc>
          <w:tcPr>
            <w:tcW w:w="1672" w:type="dxa"/>
            <w:shd w:val="clear" w:color="auto" w:fill="D9D9D9" w:themeFill="background1" w:themeFillShade="D9"/>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400833" w:rsidP="007C528F">
            <w:pPr>
              <w:autoSpaceDE w:val="0"/>
              <w:autoSpaceDN w:val="0"/>
              <w:adjustRightInd w:val="0"/>
              <w:rPr>
                <w:rFonts w:asciiTheme="minorHAnsi" w:hAnsiTheme="minorHAnsi"/>
                <w:szCs w:val="20"/>
              </w:rPr>
            </w:pPr>
            <w:r w:rsidRPr="00400833">
              <w:rPr>
                <w:rFonts w:asciiTheme="minorHAnsi" w:hAnsiTheme="minorHAnsi"/>
                <w:szCs w:val="20"/>
              </w:rPr>
              <w:t>1</w:t>
            </w:r>
            <w:r w:rsidR="00C35AC4" w:rsidRPr="00400833">
              <w:rPr>
                <w:rFonts w:asciiTheme="minorHAnsi" w:hAnsiTheme="minorHAnsi"/>
                <w:szCs w:val="20"/>
              </w:rPr>
              <w:t>9.15) The placing document must be accompanied by:</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1" w:type="dxa"/>
            <w:gridSpan w:val="2"/>
          </w:tcPr>
          <w:p w:rsidR="00C35AC4" w:rsidRPr="00400833" w:rsidRDefault="00C35AC4" w:rsidP="007C528F">
            <w:pPr>
              <w:rPr>
                <w:b/>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7C2545">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the general undertaking by the applicant issuer in the form of a resolution of the Board, certified by the chairman complying with Schedule </w:t>
            </w:r>
            <w:r w:rsidR="007C2545">
              <w:rPr>
                <w:rFonts w:asciiTheme="minorHAnsi" w:hAnsiTheme="minorHAnsi" w:cs="Arial"/>
                <w:sz w:val="20"/>
                <w:szCs w:val="20"/>
              </w:rPr>
              <w:t>3</w:t>
            </w:r>
            <w:r w:rsidRPr="00400833">
              <w:rPr>
                <w:rFonts w:asciiTheme="minorHAnsi" w:hAnsiTheme="minorHAnsi" w:cs="Arial"/>
                <w:sz w:val="20"/>
                <w:szCs w:val="20"/>
              </w:rPr>
              <w:t xml:space="preserve"> of the Listings Requirements (or the relevant authorised governing body of the applicant issuer);</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1" w:type="dxa"/>
            <w:gridSpan w:val="2"/>
          </w:tcPr>
          <w:p w:rsidR="00C35AC4" w:rsidRPr="00400833" w:rsidRDefault="00C35AC4" w:rsidP="007C528F"/>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1" w:type="dxa"/>
            <w:gridSpan w:val="2"/>
          </w:tcPr>
          <w:p w:rsidR="00C35AC4" w:rsidRPr="00400833" w:rsidRDefault="00C35AC4" w:rsidP="007C528F"/>
        </w:tc>
        <w:tc>
          <w:tcPr>
            <w:tcW w:w="2014" w:type="dxa"/>
            <w:gridSpan w:val="2"/>
          </w:tcPr>
          <w:p w:rsidR="00C35AC4" w:rsidRPr="00400833" w:rsidRDefault="00C35AC4" w:rsidP="00C35AC4">
            <w:pPr>
              <w:rPr>
                <w:b/>
                <w:sz w:val="16"/>
                <w:szCs w:val="16"/>
              </w:rPr>
            </w:pPr>
          </w:p>
        </w:tc>
        <w:tc>
          <w:tcPr>
            <w:tcW w:w="1672" w:type="dxa"/>
          </w:tcPr>
          <w:p w:rsidR="00C35AC4" w:rsidRPr="00400833" w:rsidRDefault="00C35AC4" w:rsidP="00C35AC4">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C35AC4" w:rsidRPr="00400833" w:rsidTr="007176CC">
        <w:trPr>
          <w:gridAfter w:val="1"/>
          <w:wAfter w:w="15" w:type="dxa"/>
        </w:trPr>
        <w:tc>
          <w:tcPr>
            <w:tcW w:w="3936" w:type="dxa"/>
          </w:tcPr>
          <w:p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8501" w:type="dxa"/>
            <w:gridSpan w:val="5"/>
            <w:shd w:val="clear" w:color="auto" w:fill="D9D9D9" w:themeFill="background1" w:themeFillShade="D9"/>
          </w:tcPr>
          <w:p w:rsidR="00C35AC4" w:rsidRPr="00400833" w:rsidRDefault="00C35AC4" w:rsidP="007C528F">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2" w:type="dxa"/>
            <w:shd w:val="clear" w:color="auto" w:fill="D9D9D9" w:themeFill="background1" w:themeFillShade="D9"/>
          </w:tcPr>
          <w:p w:rsidR="00C35AC4" w:rsidRPr="00400833" w:rsidRDefault="00C35AC4" w:rsidP="007C528F">
            <w:pPr>
              <w:autoSpaceDE w:val="0"/>
              <w:autoSpaceDN w:val="0"/>
              <w:rPr>
                <w:b/>
                <w:color w:val="808080" w:themeColor="background1" w:themeShade="80"/>
                <w:sz w:val="16"/>
                <w:szCs w:val="16"/>
              </w:rPr>
            </w:pPr>
          </w:p>
        </w:tc>
      </w:tr>
      <w:tr w:rsidR="00400833" w:rsidRPr="00400833" w:rsidTr="007176CC">
        <w:trPr>
          <w:gridAfter w:val="1"/>
          <w:wAfter w:w="15" w:type="dxa"/>
        </w:trPr>
        <w:tc>
          <w:tcPr>
            <w:tcW w:w="3936" w:type="dxa"/>
          </w:tcPr>
          <w:p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1" w:type="dxa"/>
            <w:gridSpan w:val="2"/>
          </w:tcPr>
          <w:p w:rsidR="00400833" w:rsidRPr="00400833" w:rsidRDefault="00400833" w:rsidP="00C35AC4">
            <w:pPr>
              <w:autoSpaceDE w:val="0"/>
              <w:autoSpaceDN w:val="0"/>
              <w:rPr>
                <w:sz w:val="16"/>
                <w:szCs w:val="16"/>
              </w:rPr>
            </w:pPr>
          </w:p>
        </w:tc>
        <w:tc>
          <w:tcPr>
            <w:tcW w:w="2014" w:type="dxa"/>
            <w:gridSpan w:val="2"/>
          </w:tcPr>
          <w:p w:rsidR="00400833" w:rsidRPr="00400833" w:rsidRDefault="00400833" w:rsidP="007C528F">
            <w:pPr>
              <w:autoSpaceDE w:val="0"/>
              <w:autoSpaceDN w:val="0"/>
              <w:rPr>
                <w:sz w:val="16"/>
                <w:szCs w:val="16"/>
              </w:rPr>
            </w:pPr>
          </w:p>
        </w:tc>
        <w:tc>
          <w:tcPr>
            <w:tcW w:w="1672" w:type="dxa"/>
          </w:tcPr>
          <w:p w:rsidR="00400833" w:rsidRPr="00400833" w:rsidRDefault="00400833"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lastRenderedPageBreak/>
              <w:t>(a) the initial price level and issued amount (if applicable);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C35AC4">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the expiry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C35AC4">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C35AC4">
            <w:pPr>
              <w:autoSpaceDE w:val="0"/>
              <w:autoSpaceDN w:val="0"/>
              <w:rPr>
                <w:b/>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(h) any tax implications;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1" w:type="dxa"/>
            <w:gridSpan w:val="2"/>
          </w:tcPr>
          <w:p w:rsidR="00C35AC4" w:rsidRPr="00400833" w:rsidRDefault="00C35AC4" w:rsidP="00C35AC4">
            <w:pPr>
              <w:rPr>
                <w:sz w:val="16"/>
                <w:szCs w:val="16"/>
              </w:rPr>
            </w:pPr>
          </w:p>
        </w:tc>
        <w:tc>
          <w:tcPr>
            <w:tcW w:w="2014" w:type="dxa"/>
            <w:gridSpan w:val="2"/>
          </w:tcPr>
          <w:p w:rsidR="00C35AC4" w:rsidRPr="00400833" w:rsidRDefault="00C35AC4" w:rsidP="007C528F">
            <w:pPr>
              <w:rPr>
                <w:sz w:val="16"/>
                <w:szCs w:val="16"/>
              </w:rPr>
            </w:pPr>
          </w:p>
        </w:tc>
        <w:tc>
          <w:tcPr>
            <w:tcW w:w="1672" w:type="dxa"/>
          </w:tcPr>
          <w:p w:rsidR="00C35AC4" w:rsidRPr="00400833" w:rsidRDefault="00C35AC4" w:rsidP="007C528F">
            <w:pPr>
              <w:rPr>
                <w:sz w:val="16"/>
                <w:szCs w:val="16"/>
              </w:rPr>
            </w:pPr>
          </w:p>
        </w:tc>
      </w:tr>
      <w:tr w:rsidR="00400833" w:rsidRPr="00400833" w:rsidTr="007176CC">
        <w:trPr>
          <w:gridAfter w:val="1"/>
          <w:wAfter w:w="15" w:type="dxa"/>
        </w:trPr>
        <w:tc>
          <w:tcPr>
            <w:tcW w:w="3936" w:type="dxa"/>
          </w:tcPr>
          <w:p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1" w:type="dxa"/>
            <w:gridSpan w:val="2"/>
          </w:tcPr>
          <w:p w:rsidR="00400833" w:rsidRPr="00400833" w:rsidRDefault="00400833" w:rsidP="007C528F">
            <w:pPr>
              <w:autoSpaceDE w:val="0"/>
              <w:autoSpaceDN w:val="0"/>
              <w:rPr>
                <w:sz w:val="16"/>
                <w:szCs w:val="16"/>
              </w:rPr>
            </w:pPr>
          </w:p>
        </w:tc>
        <w:tc>
          <w:tcPr>
            <w:tcW w:w="2014" w:type="dxa"/>
            <w:gridSpan w:val="2"/>
          </w:tcPr>
          <w:p w:rsidR="00400833" w:rsidRPr="00400833" w:rsidRDefault="00400833" w:rsidP="007C528F">
            <w:pPr>
              <w:autoSpaceDE w:val="0"/>
              <w:autoSpaceDN w:val="0"/>
              <w:rPr>
                <w:b/>
                <w:sz w:val="16"/>
                <w:szCs w:val="16"/>
              </w:rPr>
            </w:pPr>
          </w:p>
        </w:tc>
        <w:tc>
          <w:tcPr>
            <w:tcW w:w="1672" w:type="dxa"/>
          </w:tcPr>
          <w:p w:rsidR="00400833" w:rsidRPr="00400833" w:rsidRDefault="00400833"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b/>
                <w:sz w:val="16"/>
                <w:szCs w:val="16"/>
              </w:rPr>
            </w:pPr>
          </w:p>
        </w:tc>
        <w:tc>
          <w:tcPr>
            <w:tcW w:w="1672" w:type="dxa"/>
          </w:tcPr>
          <w:p w:rsidR="00C35AC4" w:rsidRPr="00400833" w:rsidRDefault="00C35AC4" w:rsidP="007C528F">
            <w:pPr>
              <w:autoSpaceDE w:val="0"/>
              <w:autoSpaceDN w:val="0"/>
              <w:rPr>
                <w:b/>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C35AC4">
            <w:pPr>
              <w:autoSpaceDE w:val="0"/>
              <w:autoSpaceDN w:val="0"/>
              <w:rPr>
                <w:b/>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C35AC4" w:rsidRPr="00400833" w:rsidRDefault="00C35AC4" w:rsidP="007C528F">
            <w:pPr>
              <w:autoSpaceDE w:val="0"/>
              <w:autoSpaceDN w:val="0"/>
              <w:rPr>
                <w:rFonts w:asciiTheme="minorHAnsi" w:hAnsiTheme="minorHAnsi"/>
                <w:szCs w:val="20"/>
              </w:rPr>
            </w:pPr>
          </w:p>
        </w:tc>
        <w:tc>
          <w:tcPr>
            <w:tcW w:w="2551" w:type="dxa"/>
            <w:gridSpan w:val="2"/>
          </w:tcPr>
          <w:p w:rsidR="00C35AC4" w:rsidRPr="00400833" w:rsidRDefault="00C35AC4" w:rsidP="007C528F">
            <w:pPr>
              <w:autoSpaceDE w:val="0"/>
              <w:autoSpaceDN w:val="0"/>
              <w:rPr>
                <w:sz w:val="16"/>
                <w:szCs w:val="16"/>
              </w:rPr>
            </w:pPr>
          </w:p>
        </w:tc>
        <w:tc>
          <w:tcPr>
            <w:tcW w:w="2014" w:type="dxa"/>
            <w:gridSpan w:val="2"/>
          </w:tcPr>
          <w:p w:rsidR="00C35AC4" w:rsidRPr="00400833" w:rsidRDefault="00C35AC4" w:rsidP="007C528F">
            <w:pPr>
              <w:autoSpaceDE w:val="0"/>
              <w:autoSpaceDN w:val="0"/>
              <w:rPr>
                <w:sz w:val="16"/>
                <w:szCs w:val="16"/>
              </w:rPr>
            </w:pPr>
          </w:p>
        </w:tc>
        <w:tc>
          <w:tcPr>
            <w:tcW w:w="1672" w:type="dxa"/>
          </w:tcPr>
          <w:p w:rsidR="00C35AC4" w:rsidRPr="00400833" w:rsidRDefault="00C35AC4" w:rsidP="007C528F">
            <w:pPr>
              <w:autoSpaceDE w:val="0"/>
              <w:autoSpaceDN w:val="0"/>
              <w:rPr>
                <w:sz w:val="16"/>
                <w:szCs w:val="16"/>
              </w:rPr>
            </w:pPr>
          </w:p>
        </w:tc>
      </w:tr>
      <w:tr w:rsidR="00C35AC4" w:rsidRPr="00400833" w:rsidTr="007176CC">
        <w:trPr>
          <w:gridAfter w:val="1"/>
          <w:wAfter w:w="15" w:type="dxa"/>
        </w:trPr>
        <w:tc>
          <w:tcPr>
            <w:tcW w:w="3936" w:type="dxa"/>
          </w:tcPr>
          <w:p w:rsidR="00C35AC4" w:rsidRPr="00400833" w:rsidRDefault="00C35AC4" w:rsidP="007C528F">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C35AC4" w:rsidRPr="00400833" w:rsidRDefault="00C35AC4" w:rsidP="007C528F">
            <w:pPr>
              <w:rPr>
                <w:rFonts w:asciiTheme="minorHAnsi" w:hAnsiTheme="minorHAnsi"/>
                <w:szCs w:val="20"/>
              </w:rPr>
            </w:pPr>
          </w:p>
        </w:tc>
        <w:tc>
          <w:tcPr>
            <w:tcW w:w="2551" w:type="dxa"/>
            <w:gridSpan w:val="2"/>
          </w:tcPr>
          <w:p w:rsidR="00C35AC4" w:rsidRPr="00400833" w:rsidRDefault="00C35AC4" w:rsidP="007C528F">
            <w:pPr>
              <w:rPr>
                <w:sz w:val="16"/>
                <w:szCs w:val="16"/>
              </w:rPr>
            </w:pPr>
          </w:p>
        </w:tc>
        <w:tc>
          <w:tcPr>
            <w:tcW w:w="2014" w:type="dxa"/>
            <w:gridSpan w:val="2"/>
          </w:tcPr>
          <w:p w:rsidR="00C35AC4" w:rsidRPr="00400833" w:rsidRDefault="00C35AC4" w:rsidP="007C528F">
            <w:pPr>
              <w:rPr>
                <w:b/>
                <w:sz w:val="16"/>
                <w:szCs w:val="16"/>
              </w:rPr>
            </w:pPr>
          </w:p>
        </w:tc>
        <w:tc>
          <w:tcPr>
            <w:tcW w:w="1672" w:type="dxa"/>
          </w:tcPr>
          <w:p w:rsidR="00C35AC4" w:rsidRPr="00400833" w:rsidRDefault="00C35AC4" w:rsidP="007C528F">
            <w:pPr>
              <w:rPr>
                <w:b/>
                <w:sz w:val="16"/>
                <w:szCs w:val="16"/>
              </w:rPr>
            </w:pPr>
          </w:p>
        </w:tc>
      </w:tr>
      <w:tr w:rsidR="004A2F5C" w:rsidRPr="00400833" w:rsidTr="007176CC">
        <w:trPr>
          <w:gridAfter w:val="1"/>
          <w:wAfter w:w="15" w:type="dxa"/>
        </w:trPr>
        <w:tc>
          <w:tcPr>
            <w:tcW w:w="3936" w:type="dxa"/>
            <w:shd w:val="clear" w:color="auto" w:fill="BFBFBF" w:themeFill="background1" w:themeFillShade="BF"/>
          </w:tcPr>
          <w:p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Submission process</w:t>
            </w:r>
          </w:p>
        </w:tc>
        <w:tc>
          <w:tcPr>
            <w:tcW w:w="2551" w:type="dxa"/>
            <w:gridSpan w:val="2"/>
            <w:shd w:val="clear" w:color="auto" w:fill="BFBFBF" w:themeFill="background1" w:themeFillShade="BF"/>
          </w:tcPr>
          <w:p w:rsidR="004A2F5C" w:rsidRPr="00400833" w:rsidRDefault="004A2F5C" w:rsidP="007C528F">
            <w:pPr>
              <w:rPr>
                <w:sz w:val="16"/>
                <w:szCs w:val="16"/>
              </w:rPr>
            </w:pPr>
          </w:p>
        </w:tc>
        <w:tc>
          <w:tcPr>
            <w:tcW w:w="2014" w:type="dxa"/>
            <w:gridSpan w:val="2"/>
            <w:shd w:val="clear" w:color="auto" w:fill="BFBFBF" w:themeFill="background1" w:themeFillShade="BF"/>
          </w:tcPr>
          <w:p w:rsidR="004A2F5C" w:rsidRPr="00400833" w:rsidRDefault="004A2F5C" w:rsidP="007C528F">
            <w:pPr>
              <w:rPr>
                <w:b/>
                <w:sz w:val="16"/>
                <w:szCs w:val="16"/>
              </w:rPr>
            </w:pPr>
          </w:p>
        </w:tc>
        <w:tc>
          <w:tcPr>
            <w:tcW w:w="1672" w:type="dxa"/>
            <w:shd w:val="clear" w:color="auto" w:fill="BFBFBF" w:themeFill="background1" w:themeFillShade="BF"/>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sidRPr="004A2F5C">
              <w:rPr>
                <w:rFonts w:asciiTheme="minorHAnsi" w:hAnsiTheme="minorHAnsi"/>
                <w:szCs w:val="20"/>
              </w:rPr>
              <w:t>19.18) Kindly take note of the requirement</w:t>
            </w:r>
          </w:p>
        </w:tc>
        <w:tc>
          <w:tcPr>
            <w:tcW w:w="2551" w:type="dxa"/>
            <w:gridSpan w:val="2"/>
            <w:shd w:val="clear" w:color="auto" w:fill="FFFFFF" w:themeFill="background1"/>
          </w:tcPr>
          <w:p w:rsidR="004A2F5C" w:rsidRPr="00400833" w:rsidRDefault="004A2F5C" w:rsidP="007C528F">
            <w:pPr>
              <w:rPr>
                <w:sz w:val="16"/>
                <w:szCs w:val="16"/>
              </w:rPr>
            </w:pPr>
          </w:p>
        </w:tc>
        <w:tc>
          <w:tcPr>
            <w:tcW w:w="2014" w:type="dxa"/>
            <w:gridSpan w:val="2"/>
            <w:shd w:val="clear" w:color="auto" w:fill="FFFFFF" w:themeFill="background1"/>
          </w:tcPr>
          <w:p w:rsidR="004A2F5C" w:rsidRPr="00400833" w:rsidRDefault="004A2F5C" w:rsidP="007C528F">
            <w:pPr>
              <w:rPr>
                <w:b/>
                <w:sz w:val="16"/>
                <w:szCs w:val="16"/>
              </w:rPr>
            </w:pPr>
          </w:p>
        </w:tc>
        <w:tc>
          <w:tcPr>
            <w:tcW w:w="1672" w:type="dxa"/>
            <w:shd w:val="clear" w:color="auto" w:fill="FFFFFF" w:themeFill="background1"/>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sidRPr="004A2F5C">
              <w:rPr>
                <w:rFonts w:asciiTheme="minorHAnsi" w:hAnsiTheme="minorHAnsi"/>
                <w:szCs w:val="20"/>
              </w:rPr>
              <w:t>19.19) Kindly take note of the requirement</w:t>
            </w:r>
          </w:p>
        </w:tc>
        <w:tc>
          <w:tcPr>
            <w:tcW w:w="2551" w:type="dxa"/>
            <w:gridSpan w:val="2"/>
            <w:shd w:val="clear" w:color="auto" w:fill="FFFFFF" w:themeFill="background1"/>
          </w:tcPr>
          <w:p w:rsidR="004A2F5C" w:rsidRPr="00400833" w:rsidRDefault="004A2F5C" w:rsidP="007C528F">
            <w:pPr>
              <w:rPr>
                <w:sz w:val="16"/>
                <w:szCs w:val="16"/>
              </w:rPr>
            </w:pPr>
          </w:p>
        </w:tc>
        <w:tc>
          <w:tcPr>
            <w:tcW w:w="2014" w:type="dxa"/>
            <w:gridSpan w:val="2"/>
            <w:shd w:val="clear" w:color="auto" w:fill="FFFFFF" w:themeFill="background1"/>
          </w:tcPr>
          <w:p w:rsidR="004A2F5C" w:rsidRPr="00400833" w:rsidRDefault="004A2F5C" w:rsidP="007C528F">
            <w:pPr>
              <w:rPr>
                <w:b/>
                <w:sz w:val="16"/>
                <w:szCs w:val="16"/>
              </w:rPr>
            </w:pPr>
          </w:p>
        </w:tc>
        <w:tc>
          <w:tcPr>
            <w:tcW w:w="1672" w:type="dxa"/>
            <w:shd w:val="clear" w:color="auto" w:fill="FFFFFF" w:themeFill="background1"/>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BFBFBF" w:themeFill="background1" w:themeFillShade="BF"/>
          </w:tcPr>
          <w:p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Continuing Obligations</w:t>
            </w:r>
          </w:p>
        </w:tc>
        <w:tc>
          <w:tcPr>
            <w:tcW w:w="2551" w:type="dxa"/>
            <w:gridSpan w:val="2"/>
            <w:shd w:val="clear" w:color="auto" w:fill="BFBFBF" w:themeFill="background1" w:themeFillShade="BF"/>
          </w:tcPr>
          <w:p w:rsidR="004A2F5C" w:rsidRPr="00400833" w:rsidRDefault="004A2F5C" w:rsidP="007C528F">
            <w:pPr>
              <w:rPr>
                <w:sz w:val="16"/>
                <w:szCs w:val="16"/>
              </w:rPr>
            </w:pPr>
          </w:p>
        </w:tc>
        <w:tc>
          <w:tcPr>
            <w:tcW w:w="2014" w:type="dxa"/>
            <w:gridSpan w:val="2"/>
            <w:shd w:val="clear" w:color="auto" w:fill="BFBFBF" w:themeFill="background1" w:themeFillShade="BF"/>
          </w:tcPr>
          <w:p w:rsidR="004A2F5C" w:rsidRPr="00400833" w:rsidRDefault="004A2F5C" w:rsidP="007C528F">
            <w:pPr>
              <w:rPr>
                <w:b/>
                <w:sz w:val="16"/>
                <w:szCs w:val="16"/>
              </w:rPr>
            </w:pPr>
          </w:p>
        </w:tc>
        <w:tc>
          <w:tcPr>
            <w:tcW w:w="1672" w:type="dxa"/>
            <w:shd w:val="clear" w:color="auto" w:fill="BFBFBF" w:themeFill="background1" w:themeFillShade="BF"/>
          </w:tcPr>
          <w:p w:rsidR="004A2F5C" w:rsidRPr="00400833" w:rsidRDefault="004A2F5C" w:rsidP="007C528F">
            <w:pPr>
              <w:rPr>
                <w:b/>
                <w:sz w:val="16"/>
                <w:szCs w:val="16"/>
              </w:rPr>
            </w:pPr>
          </w:p>
        </w:tc>
      </w:tr>
      <w:tr w:rsidR="004A2F5C" w:rsidRPr="00400833" w:rsidTr="007176CC">
        <w:trPr>
          <w:gridAfter w:val="1"/>
          <w:wAfter w:w="15" w:type="dxa"/>
        </w:trPr>
        <w:tc>
          <w:tcPr>
            <w:tcW w:w="3936" w:type="dxa"/>
            <w:shd w:val="clear" w:color="auto" w:fill="FFFFFF" w:themeFill="background1"/>
          </w:tcPr>
          <w:p w:rsidR="004A2F5C" w:rsidRPr="004A2F5C" w:rsidRDefault="004A2F5C" w:rsidP="007C528F">
            <w:pPr>
              <w:rPr>
                <w:rFonts w:asciiTheme="minorHAnsi" w:hAnsiTheme="minorHAnsi"/>
                <w:szCs w:val="20"/>
              </w:rPr>
            </w:pPr>
            <w:r>
              <w:rPr>
                <w:rFonts w:asciiTheme="minorHAnsi" w:hAnsiTheme="minorHAnsi"/>
                <w:szCs w:val="20"/>
              </w:rPr>
              <w:t>19.20)(a) – (i) Kindly take note of the requirements</w:t>
            </w:r>
          </w:p>
        </w:tc>
        <w:tc>
          <w:tcPr>
            <w:tcW w:w="2551" w:type="dxa"/>
            <w:gridSpan w:val="2"/>
            <w:shd w:val="clear" w:color="auto" w:fill="FFFFFF" w:themeFill="background1"/>
          </w:tcPr>
          <w:p w:rsidR="004A2F5C" w:rsidRPr="004A2F5C" w:rsidRDefault="004A2F5C" w:rsidP="007C528F">
            <w:pPr>
              <w:rPr>
                <w:szCs w:val="20"/>
              </w:rPr>
            </w:pPr>
          </w:p>
        </w:tc>
        <w:tc>
          <w:tcPr>
            <w:tcW w:w="2014" w:type="dxa"/>
            <w:gridSpan w:val="2"/>
            <w:shd w:val="clear" w:color="auto" w:fill="FFFFFF" w:themeFill="background1"/>
          </w:tcPr>
          <w:p w:rsidR="004A2F5C" w:rsidRPr="004A2F5C" w:rsidRDefault="004A2F5C" w:rsidP="007C528F">
            <w:pPr>
              <w:rPr>
                <w:szCs w:val="20"/>
              </w:rPr>
            </w:pPr>
          </w:p>
        </w:tc>
        <w:tc>
          <w:tcPr>
            <w:tcW w:w="1672" w:type="dxa"/>
            <w:shd w:val="clear" w:color="auto" w:fill="FFFFFF" w:themeFill="background1"/>
          </w:tcPr>
          <w:p w:rsidR="004A2F5C" w:rsidRPr="004A2F5C" w:rsidRDefault="004A2F5C" w:rsidP="007C528F">
            <w:pPr>
              <w:rPr>
                <w:szCs w:val="20"/>
              </w:rPr>
            </w:pPr>
          </w:p>
        </w:tc>
      </w:tr>
      <w:tr w:rsidR="004A2F5C" w:rsidRPr="00400833" w:rsidTr="007176CC">
        <w:trPr>
          <w:gridAfter w:val="1"/>
          <w:wAfter w:w="15" w:type="dxa"/>
        </w:trPr>
        <w:tc>
          <w:tcPr>
            <w:tcW w:w="3936" w:type="dxa"/>
            <w:shd w:val="clear" w:color="auto" w:fill="BFBFBF" w:themeFill="background1" w:themeFillShade="BF"/>
          </w:tcPr>
          <w:p w:rsidR="004A2F5C" w:rsidRPr="007176CC" w:rsidRDefault="007176CC" w:rsidP="007C528F">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1" w:type="dxa"/>
            <w:gridSpan w:val="2"/>
            <w:shd w:val="clear" w:color="auto" w:fill="BFBFBF" w:themeFill="background1" w:themeFillShade="BF"/>
          </w:tcPr>
          <w:p w:rsidR="004A2F5C" w:rsidRPr="004A2F5C" w:rsidRDefault="004A2F5C" w:rsidP="007C528F">
            <w:pPr>
              <w:rPr>
                <w:szCs w:val="20"/>
              </w:rPr>
            </w:pPr>
          </w:p>
        </w:tc>
        <w:tc>
          <w:tcPr>
            <w:tcW w:w="2014" w:type="dxa"/>
            <w:gridSpan w:val="2"/>
            <w:shd w:val="clear" w:color="auto" w:fill="BFBFBF" w:themeFill="background1" w:themeFillShade="BF"/>
          </w:tcPr>
          <w:p w:rsidR="004A2F5C" w:rsidRPr="004A2F5C" w:rsidRDefault="004A2F5C" w:rsidP="007C528F">
            <w:pPr>
              <w:rPr>
                <w:szCs w:val="20"/>
              </w:rPr>
            </w:pPr>
          </w:p>
        </w:tc>
        <w:tc>
          <w:tcPr>
            <w:tcW w:w="1672" w:type="dxa"/>
            <w:shd w:val="clear" w:color="auto" w:fill="BFBFBF" w:themeFill="background1" w:themeFillShade="BF"/>
          </w:tcPr>
          <w:p w:rsidR="004A2F5C" w:rsidRPr="004A2F5C" w:rsidRDefault="004A2F5C" w:rsidP="007C528F">
            <w:pPr>
              <w:rPr>
                <w:szCs w:val="20"/>
              </w:rPr>
            </w:pPr>
          </w:p>
        </w:tc>
      </w:tr>
      <w:tr w:rsidR="004A2F5C" w:rsidRPr="00400833" w:rsidTr="007176CC">
        <w:trPr>
          <w:gridAfter w:val="1"/>
          <w:wAfter w:w="15" w:type="dxa"/>
        </w:trPr>
        <w:tc>
          <w:tcPr>
            <w:tcW w:w="3936" w:type="dxa"/>
            <w:shd w:val="clear" w:color="auto" w:fill="FFFFFF" w:themeFill="background1"/>
          </w:tcPr>
          <w:p w:rsidR="004A2F5C" w:rsidRPr="004A2F5C" w:rsidRDefault="00265330" w:rsidP="007C528F">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1" w:type="dxa"/>
            <w:gridSpan w:val="2"/>
            <w:shd w:val="clear" w:color="auto" w:fill="FFFFFF" w:themeFill="background1"/>
          </w:tcPr>
          <w:p w:rsidR="004A2F5C" w:rsidRPr="004A2F5C" w:rsidRDefault="004A2F5C" w:rsidP="007C528F">
            <w:pPr>
              <w:rPr>
                <w:szCs w:val="20"/>
              </w:rPr>
            </w:pPr>
          </w:p>
        </w:tc>
        <w:tc>
          <w:tcPr>
            <w:tcW w:w="2014" w:type="dxa"/>
            <w:gridSpan w:val="2"/>
            <w:shd w:val="clear" w:color="auto" w:fill="FFFFFF" w:themeFill="background1"/>
          </w:tcPr>
          <w:p w:rsidR="004A2F5C" w:rsidRPr="004A2F5C" w:rsidRDefault="004A2F5C" w:rsidP="007C528F">
            <w:pPr>
              <w:rPr>
                <w:szCs w:val="20"/>
              </w:rPr>
            </w:pPr>
          </w:p>
        </w:tc>
        <w:tc>
          <w:tcPr>
            <w:tcW w:w="1672" w:type="dxa"/>
            <w:shd w:val="clear" w:color="auto" w:fill="FFFFFF" w:themeFill="background1"/>
          </w:tcPr>
          <w:p w:rsidR="004A2F5C" w:rsidRPr="004A2F5C" w:rsidRDefault="004A2F5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265330" w:rsidRDefault="00265330" w:rsidP="00265330">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(d) Announced on SENS prior to the issue date of securities.</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265330">
        <w:trPr>
          <w:gridAfter w:val="1"/>
          <w:wAfter w:w="15" w:type="dxa"/>
        </w:trPr>
        <w:tc>
          <w:tcPr>
            <w:tcW w:w="3936" w:type="dxa"/>
            <w:shd w:val="clear" w:color="auto" w:fill="BFBFBF" w:themeFill="background1" w:themeFillShade="BF"/>
          </w:tcPr>
          <w:p w:rsidR="007176CC" w:rsidRPr="00265330" w:rsidRDefault="00265330" w:rsidP="007C528F">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1" w:type="dxa"/>
            <w:gridSpan w:val="2"/>
            <w:shd w:val="clear" w:color="auto" w:fill="BFBFBF" w:themeFill="background1" w:themeFillShade="BF"/>
          </w:tcPr>
          <w:p w:rsidR="007176CC" w:rsidRPr="004A2F5C" w:rsidRDefault="007176CC" w:rsidP="007C528F">
            <w:pPr>
              <w:rPr>
                <w:szCs w:val="20"/>
              </w:rPr>
            </w:pPr>
          </w:p>
        </w:tc>
        <w:tc>
          <w:tcPr>
            <w:tcW w:w="2014" w:type="dxa"/>
            <w:gridSpan w:val="2"/>
            <w:shd w:val="clear" w:color="auto" w:fill="BFBFBF" w:themeFill="background1" w:themeFillShade="BF"/>
          </w:tcPr>
          <w:p w:rsidR="007176CC" w:rsidRPr="004A2F5C" w:rsidRDefault="007176CC" w:rsidP="007C528F">
            <w:pPr>
              <w:rPr>
                <w:szCs w:val="20"/>
              </w:rPr>
            </w:pPr>
          </w:p>
        </w:tc>
        <w:tc>
          <w:tcPr>
            <w:tcW w:w="1672" w:type="dxa"/>
            <w:shd w:val="clear" w:color="auto" w:fill="BFBFBF" w:themeFill="background1" w:themeFillShade="BF"/>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265330" w:rsidP="007C528F">
            <w:pPr>
              <w:rPr>
                <w:rFonts w:asciiTheme="minorHAnsi" w:hAnsiTheme="minorHAnsi"/>
                <w:szCs w:val="20"/>
              </w:rPr>
            </w:pPr>
            <w:r>
              <w:rPr>
                <w:rFonts w:asciiTheme="minorHAnsi" w:hAnsiTheme="minorHAnsi"/>
                <w:szCs w:val="20"/>
              </w:rPr>
              <w:t>19.22</w:t>
            </w:r>
            <w:r w:rsidR="004D1297">
              <w:rPr>
                <w:rFonts w:asciiTheme="minorHAnsi" w:hAnsiTheme="minorHAnsi"/>
                <w:szCs w:val="20"/>
              </w:rPr>
              <w:t xml:space="preserve">) Kindly take note of the requirement.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4D1297" w:rsidP="007C528F">
            <w:pPr>
              <w:rPr>
                <w:rFonts w:asciiTheme="minorHAnsi" w:hAnsiTheme="minorHAnsi"/>
                <w:szCs w:val="20"/>
              </w:rPr>
            </w:pPr>
            <w:r>
              <w:rPr>
                <w:rFonts w:asciiTheme="minorHAnsi" w:hAnsiTheme="minorHAnsi"/>
                <w:szCs w:val="20"/>
              </w:rPr>
              <w:t>19.23) Kindly take note of the requirement.</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4D1297" w:rsidP="007C2545">
            <w:pPr>
              <w:rPr>
                <w:rFonts w:asciiTheme="minorHAnsi" w:hAnsiTheme="minorHAnsi"/>
                <w:szCs w:val="20"/>
              </w:rPr>
            </w:pPr>
            <w:r>
              <w:rPr>
                <w:rFonts w:asciiTheme="minorHAnsi" w:hAnsiTheme="minorHAnsi"/>
                <w:szCs w:val="20"/>
              </w:rPr>
              <w:lastRenderedPageBreak/>
              <w:t xml:space="preserve">19.24) Any corporate action proposed by an issuer is to be undertaken in accordance with the Listings Requirements, read with the corporate action timetables contained in Schedule </w:t>
            </w:r>
            <w:r w:rsidR="007C2545">
              <w:rPr>
                <w:rFonts w:asciiTheme="minorHAnsi" w:hAnsiTheme="minorHAnsi"/>
                <w:szCs w:val="20"/>
              </w:rPr>
              <w:t>18</w:t>
            </w:r>
            <w:r>
              <w:rPr>
                <w:rFonts w:asciiTheme="minorHAnsi" w:hAnsiTheme="minorHAnsi"/>
                <w:szCs w:val="20"/>
              </w:rPr>
              <w:t xml:space="preserve"> unless otherwise agreed to by the JSE.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7176CC" w:rsidRPr="00400833" w:rsidTr="006A1500">
        <w:trPr>
          <w:gridAfter w:val="1"/>
          <w:wAfter w:w="15" w:type="dxa"/>
        </w:trPr>
        <w:tc>
          <w:tcPr>
            <w:tcW w:w="3936" w:type="dxa"/>
            <w:shd w:val="clear" w:color="auto" w:fill="BFBFBF" w:themeFill="background1" w:themeFillShade="BF"/>
          </w:tcPr>
          <w:p w:rsidR="007176CC" w:rsidRPr="006A1500" w:rsidRDefault="006A1500" w:rsidP="007C528F">
            <w:pPr>
              <w:rPr>
                <w:rFonts w:asciiTheme="minorHAnsi" w:hAnsiTheme="minorHAnsi"/>
                <w:b/>
                <w:sz w:val="22"/>
                <w:szCs w:val="22"/>
              </w:rPr>
            </w:pPr>
            <w:r w:rsidRPr="006A1500">
              <w:rPr>
                <w:rFonts w:asciiTheme="minorHAnsi" w:hAnsiTheme="minorHAnsi"/>
                <w:b/>
                <w:sz w:val="22"/>
                <w:szCs w:val="22"/>
              </w:rPr>
              <w:t>Circulars</w:t>
            </w:r>
          </w:p>
        </w:tc>
        <w:tc>
          <w:tcPr>
            <w:tcW w:w="2551" w:type="dxa"/>
            <w:gridSpan w:val="2"/>
            <w:shd w:val="clear" w:color="auto" w:fill="BFBFBF" w:themeFill="background1" w:themeFillShade="BF"/>
          </w:tcPr>
          <w:p w:rsidR="007176CC" w:rsidRPr="004A2F5C" w:rsidRDefault="007176CC" w:rsidP="007C528F">
            <w:pPr>
              <w:rPr>
                <w:szCs w:val="20"/>
              </w:rPr>
            </w:pPr>
          </w:p>
        </w:tc>
        <w:tc>
          <w:tcPr>
            <w:tcW w:w="2014" w:type="dxa"/>
            <w:gridSpan w:val="2"/>
            <w:shd w:val="clear" w:color="auto" w:fill="BFBFBF" w:themeFill="background1" w:themeFillShade="BF"/>
          </w:tcPr>
          <w:p w:rsidR="007176CC" w:rsidRPr="004A2F5C" w:rsidRDefault="007176CC" w:rsidP="007C528F">
            <w:pPr>
              <w:rPr>
                <w:szCs w:val="20"/>
              </w:rPr>
            </w:pPr>
          </w:p>
        </w:tc>
        <w:tc>
          <w:tcPr>
            <w:tcW w:w="1672" w:type="dxa"/>
            <w:shd w:val="clear" w:color="auto" w:fill="BFBFBF" w:themeFill="background1" w:themeFillShade="BF"/>
          </w:tcPr>
          <w:p w:rsidR="007176CC" w:rsidRPr="004A2F5C" w:rsidRDefault="007176CC" w:rsidP="007C528F">
            <w:pPr>
              <w:rPr>
                <w:szCs w:val="20"/>
              </w:rPr>
            </w:pPr>
          </w:p>
        </w:tc>
      </w:tr>
      <w:tr w:rsidR="007176CC" w:rsidRPr="00400833" w:rsidTr="007176CC">
        <w:trPr>
          <w:gridAfter w:val="1"/>
          <w:wAfter w:w="15" w:type="dxa"/>
        </w:trPr>
        <w:tc>
          <w:tcPr>
            <w:tcW w:w="3936" w:type="dxa"/>
            <w:shd w:val="clear" w:color="auto" w:fill="FFFFFF" w:themeFill="background1"/>
          </w:tcPr>
          <w:p w:rsidR="007176CC" w:rsidRPr="004A2F5C" w:rsidRDefault="006A1500" w:rsidP="007C528F">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1" w:type="dxa"/>
            <w:gridSpan w:val="2"/>
            <w:shd w:val="clear" w:color="auto" w:fill="FFFFFF" w:themeFill="background1"/>
          </w:tcPr>
          <w:p w:rsidR="007176CC" w:rsidRPr="004A2F5C" w:rsidRDefault="007176CC" w:rsidP="007C528F">
            <w:pPr>
              <w:rPr>
                <w:szCs w:val="20"/>
              </w:rPr>
            </w:pPr>
          </w:p>
        </w:tc>
        <w:tc>
          <w:tcPr>
            <w:tcW w:w="2014" w:type="dxa"/>
            <w:gridSpan w:val="2"/>
            <w:shd w:val="clear" w:color="auto" w:fill="FFFFFF" w:themeFill="background1"/>
          </w:tcPr>
          <w:p w:rsidR="007176CC" w:rsidRPr="004A2F5C" w:rsidRDefault="007176CC" w:rsidP="007C528F">
            <w:pPr>
              <w:rPr>
                <w:szCs w:val="20"/>
              </w:rPr>
            </w:pPr>
          </w:p>
        </w:tc>
        <w:tc>
          <w:tcPr>
            <w:tcW w:w="1672" w:type="dxa"/>
            <w:shd w:val="clear" w:color="auto" w:fill="FFFFFF" w:themeFill="background1"/>
          </w:tcPr>
          <w:p w:rsidR="007176CC" w:rsidRPr="004A2F5C" w:rsidRDefault="007176CC"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Paragraphs -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11.1) Contents of all circulars and pre-listing statements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11.2) Approval</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11.43) Embargo placed on company announcements/circulars</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11.44) Name and logo of a sponsor</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6A1500">
        <w:trPr>
          <w:gridAfter w:val="1"/>
          <w:wAfter w:w="15" w:type="dxa"/>
        </w:trPr>
        <w:tc>
          <w:tcPr>
            <w:tcW w:w="3936" w:type="dxa"/>
            <w:shd w:val="clear" w:color="auto" w:fill="BFBFBF" w:themeFill="background1" w:themeFillShade="BF"/>
          </w:tcPr>
          <w:p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1" w:type="dxa"/>
            <w:gridSpan w:val="2"/>
            <w:shd w:val="clear" w:color="auto" w:fill="BFBFBF" w:themeFill="background1" w:themeFillShade="BF"/>
          </w:tcPr>
          <w:p w:rsidR="004D1297" w:rsidRPr="006A1500" w:rsidRDefault="004D1297" w:rsidP="007C528F">
            <w:pPr>
              <w:rPr>
                <w:b/>
                <w:sz w:val="22"/>
                <w:szCs w:val="22"/>
              </w:rPr>
            </w:pPr>
          </w:p>
        </w:tc>
        <w:tc>
          <w:tcPr>
            <w:tcW w:w="2014" w:type="dxa"/>
            <w:gridSpan w:val="2"/>
            <w:shd w:val="clear" w:color="auto" w:fill="BFBFBF" w:themeFill="background1" w:themeFillShade="BF"/>
          </w:tcPr>
          <w:p w:rsidR="004D1297" w:rsidRPr="006A1500" w:rsidRDefault="004D1297" w:rsidP="007C528F">
            <w:pPr>
              <w:rPr>
                <w:b/>
                <w:sz w:val="22"/>
                <w:szCs w:val="22"/>
              </w:rPr>
            </w:pPr>
          </w:p>
        </w:tc>
        <w:tc>
          <w:tcPr>
            <w:tcW w:w="1672" w:type="dxa"/>
            <w:shd w:val="clear" w:color="auto" w:fill="BFBFBF" w:themeFill="background1" w:themeFillShade="BF"/>
          </w:tcPr>
          <w:p w:rsidR="004D1297" w:rsidRPr="006A1500" w:rsidRDefault="004D1297" w:rsidP="007C528F">
            <w:pPr>
              <w:rPr>
                <w:b/>
                <w:sz w:val="22"/>
                <w:szCs w:val="22"/>
              </w:rPr>
            </w:pPr>
          </w:p>
        </w:tc>
      </w:tr>
      <w:tr w:rsidR="004D1297" w:rsidRPr="00400833" w:rsidTr="007C528F">
        <w:trPr>
          <w:gridAfter w:val="1"/>
          <w:wAfter w:w="15" w:type="dxa"/>
        </w:trPr>
        <w:tc>
          <w:tcPr>
            <w:tcW w:w="3936" w:type="dxa"/>
            <w:shd w:val="clear" w:color="auto" w:fill="FFFFFF" w:themeFill="background1"/>
          </w:tcPr>
          <w:p w:rsidR="004D1297" w:rsidRPr="004A2F5C" w:rsidRDefault="006A1500" w:rsidP="007C528F">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1" w:type="dxa"/>
            <w:gridSpan w:val="2"/>
            <w:shd w:val="clear" w:color="auto" w:fill="FFFFFF" w:themeFill="background1"/>
          </w:tcPr>
          <w:p w:rsidR="004D1297" w:rsidRPr="004A2F5C" w:rsidRDefault="004D1297" w:rsidP="007C528F">
            <w:pPr>
              <w:rPr>
                <w:szCs w:val="20"/>
              </w:rPr>
            </w:pPr>
          </w:p>
        </w:tc>
        <w:tc>
          <w:tcPr>
            <w:tcW w:w="2014" w:type="dxa"/>
            <w:gridSpan w:val="2"/>
            <w:shd w:val="clear" w:color="auto" w:fill="FFFFFF" w:themeFill="background1"/>
          </w:tcPr>
          <w:p w:rsidR="004D1297" w:rsidRPr="004A2F5C" w:rsidRDefault="004D1297" w:rsidP="007C528F">
            <w:pPr>
              <w:rPr>
                <w:szCs w:val="20"/>
              </w:rPr>
            </w:pPr>
          </w:p>
        </w:tc>
        <w:tc>
          <w:tcPr>
            <w:tcW w:w="1672" w:type="dxa"/>
            <w:shd w:val="clear" w:color="auto" w:fill="FFFFFF" w:themeFill="background1"/>
          </w:tcPr>
          <w:p w:rsidR="004D1297" w:rsidRPr="004A2F5C" w:rsidRDefault="004D1297" w:rsidP="007C528F">
            <w:pPr>
              <w:rPr>
                <w:szCs w:val="20"/>
              </w:rPr>
            </w:pPr>
          </w:p>
        </w:tc>
      </w:tr>
      <w:tr w:rsidR="004D1297" w:rsidRPr="00400833" w:rsidTr="006A1500">
        <w:trPr>
          <w:gridAfter w:val="1"/>
          <w:wAfter w:w="15" w:type="dxa"/>
        </w:trPr>
        <w:tc>
          <w:tcPr>
            <w:tcW w:w="3936" w:type="dxa"/>
            <w:shd w:val="clear" w:color="auto" w:fill="BFBFBF" w:themeFill="background1" w:themeFillShade="BF"/>
          </w:tcPr>
          <w:p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Announcements</w:t>
            </w:r>
          </w:p>
        </w:tc>
        <w:tc>
          <w:tcPr>
            <w:tcW w:w="2551" w:type="dxa"/>
            <w:gridSpan w:val="2"/>
            <w:shd w:val="clear" w:color="auto" w:fill="BFBFBF" w:themeFill="background1" w:themeFillShade="BF"/>
          </w:tcPr>
          <w:p w:rsidR="004D1297" w:rsidRPr="004A2F5C" w:rsidRDefault="004D1297" w:rsidP="007C528F">
            <w:pPr>
              <w:rPr>
                <w:szCs w:val="20"/>
              </w:rPr>
            </w:pPr>
          </w:p>
        </w:tc>
        <w:tc>
          <w:tcPr>
            <w:tcW w:w="2014" w:type="dxa"/>
            <w:gridSpan w:val="2"/>
            <w:shd w:val="clear" w:color="auto" w:fill="BFBFBF" w:themeFill="background1" w:themeFillShade="BF"/>
          </w:tcPr>
          <w:p w:rsidR="004D1297" w:rsidRPr="004A2F5C" w:rsidRDefault="004D1297" w:rsidP="007C528F">
            <w:pPr>
              <w:rPr>
                <w:szCs w:val="20"/>
              </w:rPr>
            </w:pPr>
          </w:p>
        </w:tc>
        <w:tc>
          <w:tcPr>
            <w:tcW w:w="1672" w:type="dxa"/>
            <w:shd w:val="clear" w:color="auto" w:fill="BFBFBF" w:themeFill="background1" w:themeFillShade="BF"/>
          </w:tcPr>
          <w:p w:rsidR="004D1297" w:rsidRPr="004A2F5C" w:rsidRDefault="004D1297"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1C61" w:rsidP="007C528F">
            <w:pPr>
              <w:rPr>
                <w:rFonts w:asciiTheme="minorHAnsi" w:hAnsiTheme="minorHAnsi"/>
                <w:szCs w:val="20"/>
              </w:rPr>
            </w:pPr>
            <w:r>
              <w:rPr>
                <w:rFonts w:asciiTheme="minorHAnsi" w:hAnsiTheme="minorHAnsi"/>
                <w:szCs w:val="20"/>
              </w:rPr>
              <w:t xml:space="preserve">19.27) Kindly take note of the requirement and ensure compliance.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528F" w:rsidP="007C528F">
            <w:pPr>
              <w:rPr>
                <w:rFonts w:asciiTheme="minorHAnsi" w:hAnsiTheme="minorHAnsi"/>
                <w:szCs w:val="20"/>
              </w:rPr>
            </w:pPr>
            <w:r>
              <w:rPr>
                <w:rFonts w:asciiTheme="minorHAnsi" w:hAnsiTheme="minorHAnsi"/>
                <w:szCs w:val="20"/>
              </w:rPr>
              <w:t xml:space="preserve">19.28) Kindly take note of the requirement.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FFFFFF" w:themeFill="background1"/>
          </w:tcPr>
          <w:p w:rsidR="006A1500" w:rsidRPr="004A2F5C" w:rsidRDefault="007C528F" w:rsidP="007C528F">
            <w:pPr>
              <w:rPr>
                <w:rFonts w:asciiTheme="minorHAnsi" w:hAnsiTheme="minorHAnsi"/>
                <w:szCs w:val="20"/>
              </w:rPr>
            </w:pPr>
            <w:r>
              <w:rPr>
                <w:rFonts w:asciiTheme="minorHAnsi" w:hAnsiTheme="minorHAnsi"/>
                <w:szCs w:val="20"/>
              </w:rPr>
              <w:t xml:space="preserve">19.29) Kindly take note of the requirement. </w:t>
            </w:r>
          </w:p>
        </w:tc>
        <w:tc>
          <w:tcPr>
            <w:tcW w:w="2551" w:type="dxa"/>
            <w:gridSpan w:val="2"/>
            <w:shd w:val="clear" w:color="auto" w:fill="FFFFFF" w:themeFill="background1"/>
          </w:tcPr>
          <w:p w:rsidR="006A1500" w:rsidRPr="004A2F5C" w:rsidRDefault="006A1500" w:rsidP="007C528F">
            <w:pPr>
              <w:rPr>
                <w:szCs w:val="20"/>
              </w:rPr>
            </w:pPr>
          </w:p>
        </w:tc>
        <w:tc>
          <w:tcPr>
            <w:tcW w:w="2014" w:type="dxa"/>
            <w:gridSpan w:val="2"/>
            <w:shd w:val="clear" w:color="auto" w:fill="FFFFFF" w:themeFill="background1"/>
          </w:tcPr>
          <w:p w:rsidR="006A1500" w:rsidRPr="004A2F5C" w:rsidRDefault="006A1500" w:rsidP="007C528F">
            <w:pPr>
              <w:rPr>
                <w:szCs w:val="20"/>
              </w:rPr>
            </w:pPr>
          </w:p>
        </w:tc>
        <w:tc>
          <w:tcPr>
            <w:tcW w:w="1672" w:type="dxa"/>
            <w:shd w:val="clear" w:color="auto" w:fill="FFFFFF" w:themeFill="background1"/>
          </w:tcPr>
          <w:p w:rsidR="006A1500" w:rsidRPr="004A2F5C" w:rsidRDefault="006A1500" w:rsidP="007C528F">
            <w:pPr>
              <w:rPr>
                <w:szCs w:val="20"/>
              </w:rPr>
            </w:pPr>
          </w:p>
        </w:tc>
      </w:tr>
      <w:tr w:rsidR="006A1500" w:rsidRPr="00400833" w:rsidTr="007C528F">
        <w:trPr>
          <w:gridAfter w:val="1"/>
          <w:wAfter w:w="15" w:type="dxa"/>
        </w:trPr>
        <w:tc>
          <w:tcPr>
            <w:tcW w:w="3936" w:type="dxa"/>
            <w:shd w:val="clear" w:color="auto" w:fill="BFBFBF" w:themeFill="background1" w:themeFillShade="BF"/>
          </w:tcPr>
          <w:p w:rsidR="006A1500" w:rsidRPr="007C528F" w:rsidRDefault="007C528F" w:rsidP="007C528F">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1" w:type="dxa"/>
            <w:gridSpan w:val="2"/>
            <w:shd w:val="clear" w:color="auto" w:fill="BFBFBF" w:themeFill="background1" w:themeFillShade="BF"/>
          </w:tcPr>
          <w:p w:rsidR="006A1500" w:rsidRPr="004A2F5C" w:rsidRDefault="006A1500" w:rsidP="007C528F">
            <w:pPr>
              <w:rPr>
                <w:szCs w:val="20"/>
              </w:rPr>
            </w:pPr>
          </w:p>
        </w:tc>
        <w:tc>
          <w:tcPr>
            <w:tcW w:w="2014" w:type="dxa"/>
            <w:gridSpan w:val="2"/>
            <w:shd w:val="clear" w:color="auto" w:fill="BFBFBF" w:themeFill="background1" w:themeFillShade="BF"/>
          </w:tcPr>
          <w:p w:rsidR="006A1500" w:rsidRPr="004A2F5C" w:rsidRDefault="006A1500" w:rsidP="007C528F">
            <w:pPr>
              <w:rPr>
                <w:szCs w:val="20"/>
              </w:rPr>
            </w:pPr>
          </w:p>
        </w:tc>
        <w:tc>
          <w:tcPr>
            <w:tcW w:w="1672" w:type="dxa"/>
            <w:shd w:val="clear" w:color="auto" w:fill="BFBFBF" w:themeFill="background1" w:themeFillShade="BF"/>
          </w:tcPr>
          <w:p w:rsidR="006A1500" w:rsidRPr="004A2F5C" w:rsidRDefault="006A1500"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7C528F" w:rsidP="007C528F">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B54CB0">
        <w:trPr>
          <w:gridAfter w:val="1"/>
          <w:wAfter w:w="15" w:type="dxa"/>
        </w:trPr>
        <w:tc>
          <w:tcPr>
            <w:tcW w:w="3936" w:type="dxa"/>
            <w:shd w:val="clear" w:color="auto" w:fill="FFFFFF" w:themeFill="background1"/>
          </w:tcPr>
          <w:p w:rsidR="007C528F" w:rsidRPr="007C528F" w:rsidRDefault="007C528F" w:rsidP="007C528F">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B54CB0">
        <w:trPr>
          <w:gridAfter w:val="1"/>
          <w:wAfter w:w="15" w:type="dxa"/>
        </w:trPr>
        <w:tc>
          <w:tcPr>
            <w:tcW w:w="3936" w:type="dxa"/>
            <w:shd w:val="clear" w:color="auto" w:fill="BFBFBF" w:themeFill="background1" w:themeFillShade="BF"/>
          </w:tcPr>
          <w:p w:rsidR="007C528F" w:rsidRPr="00B54CB0" w:rsidRDefault="007C528F" w:rsidP="007C528F">
            <w:pPr>
              <w:rPr>
                <w:rFonts w:asciiTheme="minorHAnsi" w:hAnsiTheme="minorHAnsi"/>
                <w:b/>
                <w:sz w:val="22"/>
                <w:szCs w:val="22"/>
              </w:rPr>
            </w:pPr>
            <w:r w:rsidRPr="00B54CB0">
              <w:rPr>
                <w:rFonts w:asciiTheme="minorHAnsi" w:hAnsiTheme="minorHAnsi"/>
                <w:b/>
                <w:sz w:val="22"/>
                <w:szCs w:val="22"/>
              </w:rPr>
              <w:t>General</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19.32) As per the JSE’s website.</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6B3212" w:rsidP="007C528F">
            <w:pPr>
              <w:rPr>
                <w:rFonts w:asciiTheme="minorHAnsi" w:hAnsiTheme="minorHAnsi"/>
                <w:szCs w:val="20"/>
              </w:rPr>
            </w:pPr>
            <w:r>
              <w:rPr>
                <w:rFonts w:asciiTheme="minorHAnsi" w:hAnsiTheme="minorHAnsi"/>
                <w:szCs w:val="20"/>
              </w:rPr>
              <w:t xml:space="preserve">19.33) Issuers </w:t>
            </w:r>
            <w:r w:rsidR="00373928">
              <w:rPr>
                <w:rFonts w:asciiTheme="minorHAnsi" w:hAnsiTheme="minorHAnsi"/>
                <w:szCs w:val="20"/>
              </w:rPr>
              <w:t xml:space="preserve">must submit an application to the JSE illustrating full compliance with </w:t>
            </w:r>
            <w:r w:rsidR="00373928">
              <w:rPr>
                <w:rFonts w:asciiTheme="minorHAnsi" w:hAnsiTheme="minorHAnsi"/>
                <w:szCs w:val="20"/>
              </w:rPr>
              <w:lastRenderedPageBreak/>
              <w:t>paragraphs 19.35 to 19.41 prior to the listing of any instrument with an index as underlying.</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EE6A26" w:rsidP="007C528F">
            <w:pPr>
              <w:rPr>
                <w:rFonts w:asciiTheme="minorHAnsi" w:hAnsiTheme="minorHAnsi"/>
                <w:szCs w:val="20"/>
              </w:rPr>
            </w:pPr>
            <w:r>
              <w:rPr>
                <w:rFonts w:asciiTheme="minorHAnsi" w:hAnsiTheme="minorHAnsi"/>
                <w:szCs w:val="20"/>
              </w:rPr>
              <w:lastRenderedPageBreak/>
              <w:t xml:space="preserve">19.34) Issuers will not be permitted to make use of an index without a valid index license agreement obtained from the index sponsor.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EE6A26">
        <w:trPr>
          <w:gridAfter w:val="1"/>
          <w:wAfter w:w="15" w:type="dxa"/>
        </w:trPr>
        <w:tc>
          <w:tcPr>
            <w:tcW w:w="3936" w:type="dxa"/>
            <w:shd w:val="clear" w:color="auto" w:fill="BFBFBF" w:themeFill="background1" w:themeFillShade="BF"/>
          </w:tcPr>
          <w:p w:rsidR="007C528F" w:rsidRPr="00EE6A26" w:rsidRDefault="00EE6A26" w:rsidP="007C528F">
            <w:pPr>
              <w:rPr>
                <w:rFonts w:asciiTheme="minorHAnsi" w:hAnsiTheme="minorHAnsi"/>
                <w:b/>
                <w:sz w:val="22"/>
                <w:szCs w:val="22"/>
              </w:rPr>
            </w:pPr>
            <w:r w:rsidRPr="00EE6A26">
              <w:rPr>
                <w:rFonts w:asciiTheme="minorHAnsi" w:hAnsiTheme="minorHAnsi"/>
                <w:b/>
                <w:sz w:val="22"/>
                <w:szCs w:val="22"/>
              </w:rPr>
              <w:t>Transparency</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9C4E52" w:rsidP="007C528F">
            <w:pPr>
              <w:rPr>
                <w:rFonts w:asciiTheme="minorHAnsi" w:hAnsiTheme="minorHAnsi"/>
                <w:szCs w:val="20"/>
              </w:rPr>
            </w:pPr>
            <w:r>
              <w:rPr>
                <w:rFonts w:asciiTheme="minorHAnsi" w:hAnsiTheme="minorHAnsi"/>
                <w:szCs w:val="20"/>
              </w:rPr>
              <w:t>19.35) The construction of the index, including the treatment o</w:t>
            </w:r>
            <w:r w:rsidR="00E9755C">
              <w:rPr>
                <w:rFonts w:asciiTheme="minorHAnsi" w:hAnsiTheme="minorHAnsi"/>
                <w:szCs w:val="20"/>
              </w:rPr>
              <w:t xml:space="preserve">f various corporate actions (where applicable), must be clearly documented in a ground rule summary document and this document must be publicly available on the issuer’s website to ensure full transparency.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4A2F5C" w:rsidRDefault="00E9755C" w:rsidP="007C528F">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7C528F">
        <w:trPr>
          <w:gridAfter w:val="1"/>
          <w:wAfter w:w="15" w:type="dxa"/>
        </w:trPr>
        <w:tc>
          <w:tcPr>
            <w:tcW w:w="3936" w:type="dxa"/>
            <w:shd w:val="clear" w:color="auto" w:fill="FFFFFF" w:themeFill="background1"/>
          </w:tcPr>
          <w:p w:rsidR="007C528F" w:rsidRPr="00E9755C" w:rsidRDefault="00E9755C" w:rsidP="00E9755C">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7C528F" w:rsidRPr="00400833" w:rsidTr="00E9755C">
        <w:trPr>
          <w:gridAfter w:val="1"/>
          <w:wAfter w:w="15" w:type="dxa"/>
        </w:trPr>
        <w:tc>
          <w:tcPr>
            <w:tcW w:w="3936" w:type="dxa"/>
            <w:shd w:val="clear" w:color="auto" w:fill="BFBFBF" w:themeFill="background1" w:themeFillShade="BF"/>
          </w:tcPr>
          <w:p w:rsidR="007C528F" w:rsidRPr="00E9755C" w:rsidRDefault="00E9755C" w:rsidP="007C528F">
            <w:pPr>
              <w:rPr>
                <w:rFonts w:asciiTheme="minorHAnsi" w:hAnsiTheme="minorHAnsi"/>
                <w:b/>
                <w:sz w:val="22"/>
                <w:szCs w:val="22"/>
              </w:rPr>
            </w:pPr>
            <w:r w:rsidRPr="00E9755C">
              <w:rPr>
                <w:rFonts w:asciiTheme="minorHAnsi" w:hAnsiTheme="minorHAnsi"/>
                <w:b/>
                <w:sz w:val="22"/>
                <w:szCs w:val="22"/>
              </w:rPr>
              <w:t>Experience</w:t>
            </w:r>
          </w:p>
        </w:tc>
        <w:tc>
          <w:tcPr>
            <w:tcW w:w="2551" w:type="dxa"/>
            <w:gridSpan w:val="2"/>
            <w:shd w:val="clear" w:color="auto" w:fill="BFBFBF" w:themeFill="background1" w:themeFillShade="BF"/>
          </w:tcPr>
          <w:p w:rsidR="007C528F" w:rsidRPr="004A2F5C" w:rsidRDefault="007C528F" w:rsidP="007C528F">
            <w:pPr>
              <w:rPr>
                <w:szCs w:val="20"/>
              </w:rPr>
            </w:pPr>
          </w:p>
        </w:tc>
        <w:tc>
          <w:tcPr>
            <w:tcW w:w="2014" w:type="dxa"/>
            <w:gridSpan w:val="2"/>
            <w:shd w:val="clear" w:color="auto" w:fill="BFBFBF" w:themeFill="background1" w:themeFillShade="BF"/>
          </w:tcPr>
          <w:p w:rsidR="007C528F" w:rsidRPr="004A2F5C" w:rsidRDefault="007C528F" w:rsidP="007C528F">
            <w:pPr>
              <w:rPr>
                <w:szCs w:val="20"/>
              </w:rPr>
            </w:pPr>
          </w:p>
        </w:tc>
        <w:tc>
          <w:tcPr>
            <w:tcW w:w="1672" w:type="dxa"/>
            <w:shd w:val="clear" w:color="auto" w:fill="BFBFBF" w:themeFill="background1" w:themeFillShade="BF"/>
          </w:tcPr>
          <w:p w:rsidR="007C528F" w:rsidRPr="004A2F5C" w:rsidRDefault="007C528F" w:rsidP="007C528F">
            <w:pPr>
              <w:rPr>
                <w:szCs w:val="20"/>
              </w:rPr>
            </w:pPr>
          </w:p>
        </w:tc>
      </w:tr>
      <w:tr w:rsidR="007C528F" w:rsidRPr="00400833" w:rsidTr="007176CC">
        <w:trPr>
          <w:gridAfter w:val="1"/>
          <w:wAfter w:w="15" w:type="dxa"/>
        </w:trPr>
        <w:tc>
          <w:tcPr>
            <w:tcW w:w="3936" w:type="dxa"/>
            <w:shd w:val="clear" w:color="auto" w:fill="FFFFFF" w:themeFill="background1"/>
          </w:tcPr>
          <w:p w:rsidR="007C528F" w:rsidRPr="004A2F5C" w:rsidRDefault="00E9755C" w:rsidP="007C528F">
            <w:pPr>
              <w:rPr>
                <w:rFonts w:asciiTheme="minorHAnsi" w:hAnsiTheme="minorHAnsi"/>
                <w:szCs w:val="20"/>
              </w:rPr>
            </w:pPr>
            <w:r>
              <w:rPr>
                <w:rFonts w:asciiTheme="minorHAnsi" w:hAnsiTheme="minorHAnsi"/>
                <w:szCs w:val="20"/>
              </w:rPr>
              <w:t>19.36) The index calculator must satisfy the JSE that it has adequate experience in calculating indices. The JSE will have regard to the following principles in considering whether an index calculator has the required experience</w:t>
            </w:r>
            <w:r w:rsidR="00051938">
              <w:rPr>
                <w:rFonts w:asciiTheme="minorHAnsi" w:hAnsiTheme="minorHAnsi"/>
                <w:szCs w:val="20"/>
              </w:rPr>
              <w:t xml:space="preserve"> - </w:t>
            </w:r>
          </w:p>
        </w:tc>
        <w:tc>
          <w:tcPr>
            <w:tcW w:w="2551" w:type="dxa"/>
            <w:gridSpan w:val="2"/>
            <w:shd w:val="clear" w:color="auto" w:fill="FFFFFF" w:themeFill="background1"/>
          </w:tcPr>
          <w:p w:rsidR="007C528F" w:rsidRPr="004A2F5C" w:rsidRDefault="007C528F" w:rsidP="007C528F">
            <w:pPr>
              <w:rPr>
                <w:szCs w:val="20"/>
              </w:rPr>
            </w:pPr>
          </w:p>
        </w:tc>
        <w:tc>
          <w:tcPr>
            <w:tcW w:w="2014" w:type="dxa"/>
            <w:gridSpan w:val="2"/>
            <w:shd w:val="clear" w:color="auto" w:fill="FFFFFF" w:themeFill="background1"/>
          </w:tcPr>
          <w:p w:rsidR="007C528F" w:rsidRPr="004A2F5C" w:rsidRDefault="007C528F" w:rsidP="007C528F">
            <w:pPr>
              <w:rPr>
                <w:szCs w:val="20"/>
              </w:rPr>
            </w:pPr>
          </w:p>
        </w:tc>
        <w:tc>
          <w:tcPr>
            <w:tcW w:w="1672" w:type="dxa"/>
            <w:shd w:val="clear" w:color="auto" w:fill="FFFFFF" w:themeFill="background1"/>
          </w:tcPr>
          <w:p w:rsidR="007C528F" w:rsidRPr="004A2F5C" w:rsidRDefault="007C528F" w:rsidP="007C528F">
            <w:pPr>
              <w:rPr>
                <w:szCs w:val="20"/>
              </w:rPr>
            </w:pPr>
          </w:p>
        </w:tc>
      </w:tr>
      <w:tr w:rsidR="00E9755C" w:rsidRPr="00400833" w:rsidTr="008E6AB6">
        <w:trPr>
          <w:gridAfter w:val="1"/>
          <w:wAfter w:w="15" w:type="dxa"/>
        </w:trPr>
        <w:tc>
          <w:tcPr>
            <w:tcW w:w="3936" w:type="dxa"/>
            <w:shd w:val="clear" w:color="auto" w:fill="FFFFFF" w:themeFill="background1"/>
          </w:tcPr>
          <w:p w:rsidR="00E9755C" w:rsidRPr="00051938" w:rsidRDefault="00051938" w:rsidP="00051938">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8E6AB6">
        <w:trPr>
          <w:gridAfter w:val="1"/>
          <w:wAfter w:w="15" w:type="dxa"/>
        </w:trPr>
        <w:tc>
          <w:tcPr>
            <w:tcW w:w="3936" w:type="dxa"/>
            <w:shd w:val="clear" w:color="auto" w:fill="FFFFFF" w:themeFill="background1"/>
          </w:tcPr>
          <w:p w:rsidR="00E9755C" w:rsidRPr="004A2F5C" w:rsidRDefault="00051938" w:rsidP="008E6AB6">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051938">
        <w:trPr>
          <w:gridAfter w:val="1"/>
          <w:wAfter w:w="15" w:type="dxa"/>
        </w:trPr>
        <w:tc>
          <w:tcPr>
            <w:tcW w:w="3936" w:type="dxa"/>
            <w:shd w:val="clear" w:color="auto" w:fill="BFBFBF" w:themeFill="background1" w:themeFillShade="BF"/>
          </w:tcPr>
          <w:p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Independence</w:t>
            </w:r>
          </w:p>
        </w:tc>
        <w:tc>
          <w:tcPr>
            <w:tcW w:w="2551" w:type="dxa"/>
            <w:gridSpan w:val="2"/>
            <w:shd w:val="clear" w:color="auto" w:fill="BFBFBF" w:themeFill="background1" w:themeFillShade="BF"/>
          </w:tcPr>
          <w:p w:rsidR="00E9755C" w:rsidRPr="004A2F5C" w:rsidRDefault="00E9755C" w:rsidP="008E6AB6">
            <w:pPr>
              <w:rPr>
                <w:szCs w:val="20"/>
              </w:rPr>
            </w:pPr>
          </w:p>
        </w:tc>
        <w:tc>
          <w:tcPr>
            <w:tcW w:w="2014" w:type="dxa"/>
            <w:gridSpan w:val="2"/>
            <w:shd w:val="clear" w:color="auto" w:fill="BFBFBF" w:themeFill="background1" w:themeFillShade="BF"/>
          </w:tcPr>
          <w:p w:rsidR="00E9755C" w:rsidRPr="004A2F5C" w:rsidRDefault="00E9755C" w:rsidP="008E6AB6">
            <w:pPr>
              <w:rPr>
                <w:szCs w:val="20"/>
              </w:rPr>
            </w:pPr>
          </w:p>
        </w:tc>
        <w:tc>
          <w:tcPr>
            <w:tcW w:w="1672" w:type="dxa"/>
            <w:shd w:val="clear" w:color="auto" w:fill="BFBFBF" w:themeFill="background1" w:themeFillShade="BF"/>
          </w:tcPr>
          <w:p w:rsidR="00E9755C" w:rsidRPr="004A2F5C" w:rsidRDefault="00E9755C" w:rsidP="008E6AB6">
            <w:pPr>
              <w:rPr>
                <w:szCs w:val="20"/>
              </w:rPr>
            </w:pPr>
          </w:p>
        </w:tc>
      </w:tr>
      <w:tr w:rsidR="00E9755C" w:rsidRPr="00400833" w:rsidTr="008E6AB6">
        <w:trPr>
          <w:gridAfter w:val="1"/>
          <w:wAfter w:w="15" w:type="dxa"/>
        </w:trPr>
        <w:tc>
          <w:tcPr>
            <w:tcW w:w="3936" w:type="dxa"/>
            <w:shd w:val="clear" w:color="auto" w:fill="FFFFFF" w:themeFill="background1"/>
          </w:tcPr>
          <w:p w:rsidR="00E9755C" w:rsidRPr="004A2F5C" w:rsidRDefault="00051938" w:rsidP="008E6AB6">
            <w:pPr>
              <w:rPr>
                <w:rFonts w:asciiTheme="minorHAnsi" w:hAnsiTheme="minorHAnsi"/>
                <w:szCs w:val="20"/>
              </w:rPr>
            </w:pPr>
            <w:r>
              <w:rPr>
                <w:rFonts w:asciiTheme="minorHAnsi" w:hAnsiTheme="minorHAnsi"/>
                <w:szCs w:val="20"/>
              </w:rPr>
              <w:t xml:space="preserve">19.37) Kindly ensure compliance </w:t>
            </w:r>
          </w:p>
        </w:tc>
        <w:tc>
          <w:tcPr>
            <w:tcW w:w="2551" w:type="dxa"/>
            <w:gridSpan w:val="2"/>
            <w:shd w:val="clear" w:color="auto" w:fill="FFFFFF" w:themeFill="background1"/>
          </w:tcPr>
          <w:p w:rsidR="00E9755C" w:rsidRPr="004A2F5C" w:rsidRDefault="00E9755C" w:rsidP="008E6AB6">
            <w:pPr>
              <w:rPr>
                <w:szCs w:val="20"/>
              </w:rPr>
            </w:pPr>
          </w:p>
        </w:tc>
        <w:tc>
          <w:tcPr>
            <w:tcW w:w="2014" w:type="dxa"/>
            <w:gridSpan w:val="2"/>
            <w:shd w:val="clear" w:color="auto" w:fill="FFFFFF" w:themeFill="background1"/>
          </w:tcPr>
          <w:p w:rsidR="00E9755C" w:rsidRPr="004A2F5C" w:rsidRDefault="00E9755C" w:rsidP="008E6AB6">
            <w:pPr>
              <w:rPr>
                <w:szCs w:val="20"/>
              </w:rPr>
            </w:pPr>
          </w:p>
        </w:tc>
        <w:tc>
          <w:tcPr>
            <w:tcW w:w="1672" w:type="dxa"/>
            <w:shd w:val="clear" w:color="auto" w:fill="FFFFFF" w:themeFill="background1"/>
          </w:tcPr>
          <w:p w:rsidR="00E9755C" w:rsidRPr="004A2F5C" w:rsidRDefault="00E9755C" w:rsidP="008E6AB6">
            <w:pPr>
              <w:rPr>
                <w:szCs w:val="20"/>
              </w:rPr>
            </w:pPr>
          </w:p>
        </w:tc>
      </w:tr>
      <w:tr w:rsidR="00E9755C" w:rsidRPr="00400833" w:rsidTr="00051938">
        <w:trPr>
          <w:gridAfter w:val="1"/>
          <w:wAfter w:w="15" w:type="dxa"/>
        </w:trPr>
        <w:tc>
          <w:tcPr>
            <w:tcW w:w="3936" w:type="dxa"/>
            <w:shd w:val="clear" w:color="auto" w:fill="BFBFBF" w:themeFill="background1" w:themeFillShade="BF"/>
          </w:tcPr>
          <w:p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Continuity</w:t>
            </w:r>
          </w:p>
        </w:tc>
        <w:tc>
          <w:tcPr>
            <w:tcW w:w="2551" w:type="dxa"/>
            <w:gridSpan w:val="2"/>
            <w:shd w:val="clear" w:color="auto" w:fill="BFBFBF" w:themeFill="background1" w:themeFillShade="BF"/>
          </w:tcPr>
          <w:p w:rsidR="00E9755C" w:rsidRPr="004A2F5C" w:rsidRDefault="00E9755C" w:rsidP="008E6AB6">
            <w:pPr>
              <w:rPr>
                <w:szCs w:val="20"/>
              </w:rPr>
            </w:pPr>
          </w:p>
        </w:tc>
        <w:tc>
          <w:tcPr>
            <w:tcW w:w="2014" w:type="dxa"/>
            <w:gridSpan w:val="2"/>
            <w:shd w:val="clear" w:color="auto" w:fill="BFBFBF" w:themeFill="background1" w:themeFillShade="BF"/>
          </w:tcPr>
          <w:p w:rsidR="00E9755C" w:rsidRPr="004A2F5C" w:rsidRDefault="00E9755C" w:rsidP="008E6AB6">
            <w:pPr>
              <w:rPr>
                <w:szCs w:val="20"/>
              </w:rPr>
            </w:pPr>
          </w:p>
        </w:tc>
        <w:tc>
          <w:tcPr>
            <w:tcW w:w="1672" w:type="dxa"/>
            <w:shd w:val="clear" w:color="auto" w:fill="BFBFBF" w:themeFill="background1" w:themeFillShade="BF"/>
          </w:tcPr>
          <w:p w:rsidR="00E9755C" w:rsidRPr="004A2F5C" w:rsidRDefault="00E9755C" w:rsidP="008E6AB6">
            <w:pPr>
              <w:rPr>
                <w:szCs w:val="20"/>
              </w:rPr>
            </w:pPr>
          </w:p>
        </w:tc>
      </w:tr>
      <w:tr w:rsidR="00E9755C" w:rsidRPr="00400833" w:rsidTr="007176CC">
        <w:trPr>
          <w:gridAfter w:val="1"/>
          <w:wAfter w:w="15" w:type="dxa"/>
        </w:trPr>
        <w:tc>
          <w:tcPr>
            <w:tcW w:w="3936" w:type="dxa"/>
            <w:shd w:val="clear" w:color="auto" w:fill="FFFFFF" w:themeFill="background1"/>
          </w:tcPr>
          <w:p w:rsidR="00E9755C" w:rsidRPr="004A2F5C" w:rsidRDefault="00051938" w:rsidP="007C528F">
            <w:pPr>
              <w:rPr>
                <w:rFonts w:asciiTheme="minorHAnsi" w:hAnsiTheme="minorHAnsi"/>
                <w:szCs w:val="20"/>
              </w:rPr>
            </w:pPr>
            <w:r>
              <w:rPr>
                <w:rFonts w:asciiTheme="minorHAnsi" w:hAnsiTheme="minorHAnsi"/>
                <w:szCs w:val="20"/>
              </w:rPr>
              <w:t>19.38) Kindly ensure compliance</w:t>
            </w:r>
          </w:p>
        </w:tc>
        <w:tc>
          <w:tcPr>
            <w:tcW w:w="2551" w:type="dxa"/>
            <w:gridSpan w:val="2"/>
            <w:shd w:val="clear" w:color="auto" w:fill="FFFFFF" w:themeFill="background1"/>
          </w:tcPr>
          <w:p w:rsidR="00E9755C" w:rsidRPr="004A2F5C" w:rsidRDefault="00E9755C" w:rsidP="007C528F">
            <w:pPr>
              <w:rPr>
                <w:szCs w:val="20"/>
              </w:rPr>
            </w:pPr>
          </w:p>
        </w:tc>
        <w:tc>
          <w:tcPr>
            <w:tcW w:w="2014" w:type="dxa"/>
            <w:gridSpan w:val="2"/>
            <w:shd w:val="clear" w:color="auto" w:fill="FFFFFF" w:themeFill="background1"/>
          </w:tcPr>
          <w:p w:rsidR="00E9755C" w:rsidRPr="004A2F5C" w:rsidRDefault="00E9755C" w:rsidP="007C528F">
            <w:pPr>
              <w:rPr>
                <w:szCs w:val="20"/>
              </w:rPr>
            </w:pPr>
          </w:p>
        </w:tc>
        <w:tc>
          <w:tcPr>
            <w:tcW w:w="1672" w:type="dxa"/>
            <w:shd w:val="clear" w:color="auto" w:fill="FFFFFF" w:themeFill="background1"/>
          </w:tcPr>
          <w:p w:rsidR="00E9755C" w:rsidRPr="004A2F5C" w:rsidRDefault="00E9755C" w:rsidP="007C528F">
            <w:pPr>
              <w:rPr>
                <w:szCs w:val="20"/>
              </w:rPr>
            </w:pPr>
          </w:p>
        </w:tc>
      </w:tr>
      <w:tr w:rsidR="00051938" w:rsidRPr="00400833" w:rsidTr="00051938">
        <w:trPr>
          <w:gridAfter w:val="1"/>
          <w:wAfter w:w="15" w:type="dxa"/>
        </w:trPr>
        <w:tc>
          <w:tcPr>
            <w:tcW w:w="3936" w:type="dxa"/>
            <w:shd w:val="clear" w:color="auto" w:fill="BFBFBF" w:themeFill="background1" w:themeFillShade="BF"/>
          </w:tcPr>
          <w:p w:rsidR="00051938" w:rsidRPr="00051938" w:rsidRDefault="00051938" w:rsidP="008E6AB6">
            <w:pPr>
              <w:rPr>
                <w:rFonts w:asciiTheme="minorHAnsi" w:hAnsiTheme="minorHAnsi"/>
                <w:b/>
                <w:sz w:val="22"/>
                <w:szCs w:val="22"/>
              </w:rPr>
            </w:pPr>
            <w:r w:rsidRPr="00051938">
              <w:rPr>
                <w:rFonts w:asciiTheme="minorHAnsi" w:hAnsiTheme="minorHAnsi"/>
                <w:b/>
                <w:sz w:val="22"/>
                <w:szCs w:val="22"/>
              </w:rPr>
              <w:t>Technology</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051938" w:rsidP="008E6AB6">
            <w:pPr>
              <w:rPr>
                <w:rFonts w:asciiTheme="minorHAnsi" w:hAnsiTheme="minorHAnsi"/>
                <w:szCs w:val="20"/>
              </w:rPr>
            </w:pPr>
            <w:r>
              <w:rPr>
                <w:rFonts w:asciiTheme="minorHAnsi" w:hAnsiTheme="minorHAnsi"/>
                <w:szCs w:val="20"/>
              </w:rPr>
              <w:t>19.39) Kindly ensure compliance</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Continuing Obligations</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lastRenderedPageBreak/>
              <w:t>(a)</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(b)</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8E6AB6">
            <w:pPr>
              <w:rPr>
                <w:rFonts w:asciiTheme="minorHAnsi" w:hAnsiTheme="minorHAnsi"/>
                <w:szCs w:val="20"/>
              </w:rPr>
            </w:pPr>
            <w:r>
              <w:rPr>
                <w:rFonts w:asciiTheme="minorHAnsi" w:hAnsiTheme="minorHAnsi"/>
                <w:szCs w:val="20"/>
              </w:rPr>
              <w:t>(c)</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Other</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8E6AB6">
        <w:trPr>
          <w:gridAfter w:val="1"/>
          <w:wAfter w:w="15" w:type="dxa"/>
        </w:trPr>
        <w:tc>
          <w:tcPr>
            <w:tcW w:w="3936" w:type="dxa"/>
            <w:shd w:val="clear" w:color="auto" w:fill="FFFFFF" w:themeFill="background1"/>
          </w:tcPr>
          <w:p w:rsidR="00051938" w:rsidRDefault="002270AE" w:rsidP="002270AE">
            <w:pPr>
              <w:rPr>
                <w:rFonts w:asciiTheme="minorHAnsi" w:hAnsiTheme="minorHAnsi"/>
                <w:szCs w:val="20"/>
              </w:rPr>
            </w:pPr>
            <w:r>
              <w:rPr>
                <w:rFonts w:asciiTheme="minorHAnsi" w:hAnsiTheme="minorHAnsi"/>
                <w:szCs w:val="20"/>
              </w:rPr>
              <w:t>19.42) Kindly confirm whether this is applicable</w:t>
            </w:r>
          </w:p>
        </w:tc>
        <w:tc>
          <w:tcPr>
            <w:tcW w:w="2551" w:type="dxa"/>
            <w:gridSpan w:val="2"/>
            <w:shd w:val="clear" w:color="auto" w:fill="FFFFFF" w:themeFill="background1"/>
          </w:tcPr>
          <w:p w:rsidR="00051938" w:rsidRPr="004A2F5C" w:rsidRDefault="00051938" w:rsidP="008E6AB6">
            <w:pPr>
              <w:rPr>
                <w:szCs w:val="20"/>
              </w:rPr>
            </w:pPr>
          </w:p>
        </w:tc>
        <w:tc>
          <w:tcPr>
            <w:tcW w:w="2014" w:type="dxa"/>
            <w:gridSpan w:val="2"/>
            <w:shd w:val="clear" w:color="auto" w:fill="FFFFFF" w:themeFill="background1"/>
          </w:tcPr>
          <w:p w:rsidR="00051938" w:rsidRPr="004A2F5C" w:rsidRDefault="00051938" w:rsidP="008E6AB6">
            <w:pPr>
              <w:rPr>
                <w:szCs w:val="20"/>
              </w:rPr>
            </w:pPr>
          </w:p>
        </w:tc>
        <w:tc>
          <w:tcPr>
            <w:tcW w:w="1672" w:type="dxa"/>
            <w:shd w:val="clear" w:color="auto" w:fill="FFFFFF" w:themeFill="background1"/>
          </w:tcPr>
          <w:p w:rsidR="00051938" w:rsidRPr="004A2F5C" w:rsidRDefault="00051938" w:rsidP="008E6AB6">
            <w:pPr>
              <w:rPr>
                <w:szCs w:val="20"/>
              </w:rPr>
            </w:pPr>
          </w:p>
        </w:tc>
      </w:tr>
      <w:tr w:rsidR="00051938" w:rsidRPr="00400833" w:rsidTr="002270AE">
        <w:trPr>
          <w:gridAfter w:val="1"/>
          <w:wAfter w:w="15" w:type="dxa"/>
        </w:trPr>
        <w:tc>
          <w:tcPr>
            <w:tcW w:w="3936" w:type="dxa"/>
            <w:shd w:val="clear" w:color="auto" w:fill="BFBFBF" w:themeFill="background1" w:themeFillShade="BF"/>
          </w:tcPr>
          <w:p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Fees</w:t>
            </w:r>
          </w:p>
        </w:tc>
        <w:tc>
          <w:tcPr>
            <w:tcW w:w="2551" w:type="dxa"/>
            <w:gridSpan w:val="2"/>
            <w:shd w:val="clear" w:color="auto" w:fill="BFBFBF" w:themeFill="background1" w:themeFillShade="BF"/>
          </w:tcPr>
          <w:p w:rsidR="00051938" w:rsidRPr="004A2F5C" w:rsidRDefault="00051938" w:rsidP="008E6AB6">
            <w:pPr>
              <w:rPr>
                <w:szCs w:val="20"/>
              </w:rPr>
            </w:pPr>
          </w:p>
        </w:tc>
        <w:tc>
          <w:tcPr>
            <w:tcW w:w="2014" w:type="dxa"/>
            <w:gridSpan w:val="2"/>
            <w:shd w:val="clear" w:color="auto" w:fill="BFBFBF" w:themeFill="background1" w:themeFillShade="BF"/>
          </w:tcPr>
          <w:p w:rsidR="00051938" w:rsidRPr="004A2F5C" w:rsidRDefault="00051938" w:rsidP="008E6AB6">
            <w:pPr>
              <w:rPr>
                <w:szCs w:val="20"/>
              </w:rPr>
            </w:pPr>
          </w:p>
        </w:tc>
        <w:tc>
          <w:tcPr>
            <w:tcW w:w="1672" w:type="dxa"/>
            <w:shd w:val="clear" w:color="auto" w:fill="BFBFBF" w:themeFill="background1" w:themeFillShade="BF"/>
          </w:tcPr>
          <w:p w:rsidR="00051938" w:rsidRPr="004A2F5C" w:rsidRDefault="00051938" w:rsidP="008E6AB6">
            <w:pPr>
              <w:rPr>
                <w:szCs w:val="20"/>
              </w:rPr>
            </w:pPr>
          </w:p>
        </w:tc>
      </w:tr>
      <w:tr w:rsidR="00051938" w:rsidRPr="00400833" w:rsidTr="007176CC">
        <w:trPr>
          <w:gridAfter w:val="1"/>
          <w:wAfter w:w="15" w:type="dxa"/>
        </w:trPr>
        <w:tc>
          <w:tcPr>
            <w:tcW w:w="3936" w:type="dxa"/>
            <w:shd w:val="clear" w:color="auto" w:fill="FFFFFF" w:themeFill="background1"/>
          </w:tcPr>
          <w:p w:rsidR="00051938" w:rsidRDefault="002270AE" w:rsidP="007C528F">
            <w:pPr>
              <w:rPr>
                <w:rFonts w:asciiTheme="minorHAnsi" w:hAnsiTheme="minorHAnsi"/>
                <w:szCs w:val="20"/>
              </w:rPr>
            </w:pPr>
            <w:r>
              <w:rPr>
                <w:rFonts w:asciiTheme="minorHAnsi" w:hAnsiTheme="minorHAnsi"/>
                <w:szCs w:val="20"/>
              </w:rPr>
              <w:t xml:space="preserve">19.43) Kindly take not of the requirement. </w:t>
            </w:r>
          </w:p>
        </w:tc>
        <w:tc>
          <w:tcPr>
            <w:tcW w:w="2551" w:type="dxa"/>
            <w:gridSpan w:val="2"/>
            <w:shd w:val="clear" w:color="auto" w:fill="FFFFFF" w:themeFill="background1"/>
          </w:tcPr>
          <w:p w:rsidR="00051938" w:rsidRPr="004A2F5C" w:rsidRDefault="00051938" w:rsidP="007C528F">
            <w:pPr>
              <w:rPr>
                <w:szCs w:val="20"/>
              </w:rPr>
            </w:pPr>
          </w:p>
        </w:tc>
        <w:tc>
          <w:tcPr>
            <w:tcW w:w="2014" w:type="dxa"/>
            <w:gridSpan w:val="2"/>
            <w:shd w:val="clear" w:color="auto" w:fill="FFFFFF" w:themeFill="background1"/>
          </w:tcPr>
          <w:p w:rsidR="00051938" w:rsidRPr="004A2F5C" w:rsidRDefault="00051938" w:rsidP="007C528F">
            <w:pPr>
              <w:rPr>
                <w:szCs w:val="20"/>
              </w:rPr>
            </w:pPr>
          </w:p>
        </w:tc>
        <w:tc>
          <w:tcPr>
            <w:tcW w:w="1672" w:type="dxa"/>
            <w:shd w:val="clear" w:color="auto" w:fill="FFFFFF" w:themeFill="background1"/>
          </w:tcPr>
          <w:p w:rsidR="00051938" w:rsidRPr="004A2F5C" w:rsidRDefault="00051938" w:rsidP="007C528F">
            <w:pPr>
              <w:rPr>
                <w:szCs w:val="20"/>
              </w:rPr>
            </w:pPr>
          </w:p>
        </w:tc>
      </w:tr>
      <w:tr w:rsidR="004A2F5C" w:rsidRPr="00400833" w:rsidTr="007176CC">
        <w:tc>
          <w:tcPr>
            <w:tcW w:w="3936" w:type="dxa"/>
          </w:tcPr>
          <w:p w:rsidR="004A2F5C" w:rsidRPr="00400833" w:rsidRDefault="004A2F5C" w:rsidP="007C528F">
            <w:pPr>
              <w:rPr>
                <w:rFonts w:asciiTheme="minorHAnsi" w:hAnsiTheme="minorHAnsi"/>
                <w:b/>
                <w:sz w:val="24"/>
              </w:rPr>
            </w:pPr>
            <w:r>
              <w:rPr>
                <w:rFonts w:asciiTheme="minorHAnsi" w:hAnsiTheme="minorHAnsi"/>
                <w:b/>
                <w:sz w:val="24"/>
              </w:rPr>
              <w:t>Warrants</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4A2F5C" w:rsidRDefault="004A2F5C" w:rsidP="007C528F">
            <w:pPr>
              <w:rPr>
                <w:rFonts w:asciiTheme="minorHAnsi" w:hAnsiTheme="minorHAnsi"/>
                <w:szCs w:val="20"/>
              </w:rPr>
            </w:pPr>
            <w:r>
              <w:rPr>
                <w:rFonts w:asciiTheme="minorHAnsi" w:hAnsiTheme="minorHAnsi"/>
                <w:szCs w:val="20"/>
              </w:rPr>
              <w:t>19.44)</w:t>
            </w:r>
            <w:r w:rsidR="00E32A75">
              <w:rPr>
                <w:rFonts w:asciiTheme="minorHAnsi" w:hAnsiTheme="minorHAnsi"/>
                <w:szCs w:val="20"/>
              </w:rPr>
              <w:t xml:space="preserve"> This section sets out the requirements for the listing of warrants as defined. The provisions of paragraph 19.1 to 19.43 apply to warrants in addition to the requirements set out in paragraphs 19.45 to 19.49 below.</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shd w:val="clear" w:color="auto" w:fill="BFBFBF" w:themeFill="background1" w:themeFillShade="BF"/>
          </w:tcPr>
          <w:p w:rsidR="004A2F5C" w:rsidRPr="00E32A75" w:rsidRDefault="00E32A75" w:rsidP="007C528F">
            <w:pPr>
              <w:rPr>
                <w:rFonts w:asciiTheme="minorHAnsi" w:hAnsiTheme="minorHAnsi"/>
                <w:b/>
                <w:sz w:val="22"/>
                <w:szCs w:val="22"/>
              </w:rPr>
            </w:pPr>
            <w:r w:rsidRPr="00E32A75">
              <w:rPr>
                <w:rFonts w:asciiTheme="minorHAnsi" w:hAnsiTheme="minorHAnsi"/>
                <w:b/>
                <w:sz w:val="22"/>
                <w:szCs w:val="22"/>
              </w:rPr>
              <w:t>General</w:t>
            </w:r>
          </w:p>
        </w:tc>
        <w:tc>
          <w:tcPr>
            <w:tcW w:w="2522" w:type="dxa"/>
            <w:shd w:val="clear" w:color="auto" w:fill="BFBFBF" w:themeFill="background1" w:themeFillShade="BF"/>
          </w:tcPr>
          <w:p w:rsidR="004A2F5C" w:rsidRPr="00400833" w:rsidRDefault="004A2F5C" w:rsidP="007C528F">
            <w:pPr>
              <w:rPr>
                <w:rFonts w:asciiTheme="minorHAnsi" w:hAnsiTheme="minorHAnsi"/>
                <w:b/>
                <w:sz w:val="24"/>
              </w:rPr>
            </w:pPr>
          </w:p>
        </w:tc>
        <w:tc>
          <w:tcPr>
            <w:tcW w:w="2014" w:type="dxa"/>
            <w:gridSpan w:val="2"/>
            <w:shd w:val="clear" w:color="auto" w:fill="BFBFBF" w:themeFill="background1" w:themeFillShade="BF"/>
          </w:tcPr>
          <w:p w:rsidR="004A2F5C" w:rsidRPr="00400833" w:rsidRDefault="004A2F5C" w:rsidP="007C528F">
            <w:pPr>
              <w:rPr>
                <w:rFonts w:asciiTheme="minorHAnsi" w:hAnsiTheme="minorHAnsi"/>
                <w:b/>
                <w:sz w:val="24"/>
              </w:rPr>
            </w:pPr>
          </w:p>
        </w:tc>
        <w:tc>
          <w:tcPr>
            <w:tcW w:w="1716" w:type="dxa"/>
            <w:gridSpan w:val="3"/>
            <w:shd w:val="clear" w:color="auto" w:fill="BFBFBF" w:themeFill="background1" w:themeFillShade="BF"/>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E32A75" w:rsidRDefault="00E32A75" w:rsidP="007C528F">
            <w:pPr>
              <w:rPr>
                <w:rFonts w:asciiTheme="minorHAnsi" w:hAnsiTheme="minorHAnsi"/>
                <w:szCs w:val="20"/>
              </w:rPr>
            </w:pPr>
            <w:r w:rsidRPr="00E32A75">
              <w:rPr>
                <w:rFonts w:asciiTheme="minorHAnsi" w:hAnsiTheme="minorHAnsi"/>
                <w:szCs w:val="20"/>
              </w:rPr>
              <w:t>19.45)</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xml:space="preserve">) </w:t>
            </w:r>
            <w:r w:rsidRPr="0050425C">
              <w:rPr>
                <w:rFonts w:asciiTheme="minorHAnsi" w:hAnsiTheme="minorHAnsi"/>
                <w:szCs w:val="20"/>
              </w:rPr>
              <w:t>May not expire sooner than three months or later than eight years after the date of issue, unless otherwise agreed by the JSE</w:t>
            </w:r>
            <w:r>
              <w:rPr>
                <w:rFonts w:asciiTheme="minorHAnsi" w:hAnsiTheme="minorHAnsi"/>
                <w:szCs w:val="20"/>
              </w:rPr>
              <w: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Pr>
                <w:rFonts w:asciiTheme="minorHAnsi" w:hAnsiTheme="minorHAnsi"/>
                <w:szCs w:val="20"/>
              </w:rPr>
              <w:t>(b) Must be scrip settled in accordance with the terms of the warrant issue, provided that the issuer may provide for a cash alternative.</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(c) Must be issued at a strike ratio acceptable to the JSE.</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(d) May be “covered” or “uncovered” and such fact must be disclosed in the pricing supplement.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(e) May be listed over any underlying instrument/product acceptable to the JSE.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19.46) IN relation to basket warrants -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constituents in the basket must comply with paragraph 19.42.</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(b) The suspension or removal of a security in the basket will not automatically lead to the suspension or removal of the warrant, but the calculation agent must make an adjustment to the warrant, subject to JSE approval.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7C528F">
            <w:pPr>
              <w:rPr>
                <w:rFonts w:asciiTheme="minorHAnsi" w:hAnsiTheme="minorHAnsi"/>
                <w:szCs w:val="20"/>
              </w:rPr>
            </w:pPr>
            <w:r>
              <w:rPr>
                <w:rFonts w:asciiTheme="minorHAnsi" w:hAnsiTheme="minorHAnsi"/>
                <w:szCs w:val="20"/>
              </w:rPr>
              <w:t xml:space="preserve">19.47) The JSE will allow issuers to list barrier warrants. The JSE will also allow issuer to list intra-day barrier warrants, provided the following conditions are met by the issuer - </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issuer must make an offer price after the barrier/stop loss or knock-out level has been breached in 1 million warrants at 1 cent and must agree to acceptcontra any p</w:t>
            </w:r>
            <w:r w:rsidR="00D275F2">
              <w:rPr>
                <w:rFonts w:asciiTheme="minorHAnsi" w:hAnsiTheme="minorHAnsi"/>
                <w:szCs w:val="20"/>
              </w:rPr>
              <w:t>urchases that may result.</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D275F2" w:rsidP="007C528F">
            <w:pPr>
              <w:rPr>
                <w:rFonts w:asciiTheme="minorHAnsi" w:hAnsiTheme="minorHAnsi"/>
                <w:szCs w:val="20"/>
              </w:rPr>
            </w:pPr>
            <w:r>
              <w:rPr>
                <w:rFonts w:asciiTheme="minorHAnsi" w:hAnsiTheme="minorHAnsi"/>
                <w:szCs w:val="20"/>
              </w:rPr>
              <w:lastRenderedPageBreak/>
              <w:t>(b) Immediately after the barrier/stop loss or knock-out level has been reached, the issuer must e-mail the JSE Corporate Actions Team (</w:t>
            </w:r>
            <w:hyperlink r:id="rId6" w:history="1">
              <w:r w:rsidRPr="004F74FA">
                <w:rPr>
                  <w:rStyle w:val="Hyperlink"/>
                  <w:rFonts w:asciiTheme="minorHAnsi" w:hAnsiTheme="minorHAnsi"/>
                  <w:szCs w:val="20"/>
                </w:rPr>
                <w:t>corporateactions@jse.co.za</w:t>
              </w:r>
            </w:hyperlink>
            <w:r>
              <w:rPr>
                <w:rFonts w:asciiTheme="minorHAnsi" w:hAnsiTheme="minorHAnsi"/>
                <w:szCs w:val="20"/>
              </w:rPr>
              <w:t>) and telephone a member of the Corporate Actions Team with a request to suspend the relevant warrant/s. Communications by the issuer to the JSE may only be made by a duly authorised representative of the issuer.</w:t>
            </w:r>
          </w:p>
        </w:tc>
        <w:tc>
          <w:tcPr>
            <w:tcW w:w="2522" w:type="dxa"/>
          </w:tcPr>
          <w:p w:rsidR="004A2F5C" w:rsidRPr="00400833" w:rsidRDefault="004A2F5C" w:rsidP="007C528F">
            <w:pPr>
              <w:rPr>
                <w:rFonts w:asciiTheme="minorHAnsi" w:hAnsiTheme="minorHAnsi"/>
                <w:b/>
                <w:sz w:val="24"/>
              </w:rPr>
            </w:pPr>
          </w:p>
        </w:tc>
        <w:tc>
          <w:tcPr>
            <w:tcW w:w="2014" w:type="dxa"/>
            <w:gridSpan w:val="2"/>
          </w:tcPr>
          <w:p w:rsidR="004A2F5C" w:rsidRPr="00400833" w:rsidRDefault="004A2F5C" w:rsidP="007C528F">
            <w:pPr>
              <w:rPr>
                <w:rFonts w:asciiTheme="minorHAnsi" w:hAnsiTheme="minorHAnsi"/>
                <w:b/>
                <w:sz w:val="24"/>
              </w:rPr>
            </w:pPr>
          </w:p>
        </w:tc>
        <w:tc>
          <w:tcPr>
            <w:tcW w:w="1716" w:type="dxa"/>
            <w:gridSpan w:val="3"/>
          </w:tcPr>
          <w:p w:rsidR="004A2F5C" w:rsidRPr="00400833" w:rsidRDefault="004A2F5C" w:rsidP="007C528F">
            <w:pPr>
              <w:rPr>
                <w:rFonts w:asciiTheme="minorHAnsi" w:hAnsiTheme="minorHAnsi"/>
                <w:b/>
                <w:sz w:val="24"/>
              </w:rPr>
            </w:pPr>
          </w:p>
        </w:tc>
      </w:tr>
      <w:tr w:rsidR="004A2F5C" w:rsidRPr="00400833" w:rsidTr="007176CC">
        <w:tc>
          <w:tcPr>
            <w:tcW w:w="3936" w:type="dxa"/>
          </w:tcPr>
          <w:p w:rsidR="004A2F5C" w:rsidRPr="0050425C" w:rsidRDefault="00D275F2" w:rsidP="00720CD3">
            <w:pPr>
              <w:rPr>
                <w:rFonts w:asciiTheme="minorHAnsi" w:hAnsiTheme="minorHAnsi"/>
                <w:szCs w:val="20"/>
              </w:rPr>
            </w:pPr>
            <w:r>
              <w:rPr>
                <w:rFonts w:asciiTheme="minorHAnsi" w:hAnsiTheme="minorHAnsi"/>
                <w:szCs w:val="20"/>
              </w:rPr>
              <w:t>(c)These conditions must be stated in the pricing supplement and the formal application</w:t>
            </w:r>
          </w:p>
        </w:tc>
        <w:tc>
          <w:tcPr>
            <w:tcW w:w="2522" w:type="dxa"/>
          </w:tcPr>
          <w:p w:rsidR="004A2F5C" w:rsidRPr="00400833" w:rsidRDefault="004A2F5C" w:rsidP="00035935">
            <w:pPr>
              <w:rPr>
                <w:rFonts w:asciiTheme="minorHAnsi" w:hAnsiTheme="minorHAnsi"/>
                <w:b/>
                <w:sz w:val="24"/>
              </w:rPr>
            </w:pPr>
          </w:p>
        </w:tc>
        <w:tc>
          <w:tcPr>
            <w:tcW w:w="2014" w:type="dxa"/>
            <w:gridSpan w:val="2"/>
          </w:tcPr>
          <w:p w:rsidR="004A2F5C" w:rsidRPr="00400833" w:rsidRDefault="004A2F5C" w:rsidP="00035935">
            <w:pPr>
              <w:rPr>
                <w:rFonts w:asciiTheme="minorHAnsi" w:hAnsiTheme="minorHAnsi"/>
                <w:b/>
                <w:sz w:val="24"/>
              </w:rPr>
            </w:pPr>
          </w:p>
        </w:tc>
        <w:tc>
          <w:tcPr>
            <w:tcW w:w="1716" w:type="dxa"/>
            <w:gridSpan w:val="3"/>
          </w:tcPr>
          <w:p w:rsidR="004A2F5C" w:rsidRPr="00400833" w:rsidRDefault="004A2F5C" w:rsidP="00035935">
            <w:pPr>
              <w:rPr>
                <w:rFonts w:asciiTheme="minorHAnsi" w:hAnsiTheme="minorHAnsi"/>
                <w:b/>
                <w:sz w:val="24"/>
              </w:rPr>
            </w:pPr>
          </w:p>
        </w:tc>
      </w:tr>
      <w:tr w:rsidR="006F05C0" w:rsidRPr="00400833" w:rsidTr="006F05C0">
        <w:tc>
          <w:tcPr>
            <w:tcW w:w="3936" w:type="dxa"/>
            <w:shd w:val="clear" w:color="auto" w:fill="BFBFBF" w:themeFill="background1" w:themeFillShade="BF"/>
          </w:tcPr>
          <w:p w:rsidR="006F05C0" w:rsidRPr="00D275F2" w:rsidRDefault="006F05C0" w:rsidP="00E0633D">
            <w:pPr>
              <w:rPr>
                <w:rFonts w:asciiTheme="minorHAnsi" w:hAnsiTheme="minorHAnsi"/>
                <w:b/>
                <w:sz w:val="22"/>
                <w:szCs w:val="22"/>
              </w:rPr>
            </w:pPr>
            <w:r w:rsidRPr="00D275F2">
              <w:rPr>
                <w:rFonts w:asciiTheme="minorHAnsi" w:hAnsiTheme="minorHAnsi"/>
                <w:b/>
                <w:sz w:val="22"/>
                <w:szCs w:val="22"/>
              </w:rPr>
              <w:t>Basic parameters for underlying securities</w:t>
            </w:r>
          </w:p>
        </w:tc>
        <w:tc>
          <w:tcPr>
            <w:tcW w:w="2522" w:type="dxa"/>
            <w:shd w:val="clear" w:color="auto" w:fill="BFBFBF" w:themeFill="background1" w:themeFillShade="BF"/>
          </w:tcPr>
          <w:p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 xml:space="preserve">19.48) Warrants issued over securities may only be issued in respect of a company that complies with the following criteria -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D275F2" w:rsidRDefault="006F05C0" w:rsidP="00E0633D">
            <w:pPr>
              <w:rPr>
                <w:rFonts w:asciiTheme="minorHAnsi" w:hAnsiTheme="minorHAnsi"/>
                <w:szCs w:val="20"/>
              </w:rPr>
            </w:pPr>
            <w:r w:rsidRPr="00D275F2">
              <w:rPr>
                <w:rFonts w:asciiTheme="minorHAnsi" w:hAnsiTheme="minorHAnsi"/>
                <w:szCs w:val="20"/>
              </w:rPr>
              <w:t>(a</w:t>
            </w:r>
            <w:r>
              <w:rPr>
                <w:rFonts w:asciiTheme="minorHAnsi" w:hAnsiTheme="minorHAnsi"/>
                <w:szCs w:val="20"/>
              </w:rPr>
              <w:t>) The securities in respect of which the warrants are issued must be listed on the JSE or on any other exchange that is acceptable to the JSE.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(b) The company’s securities must have a liquidity rating of 1 or 2 in terms of the rules relating to trading on the JSE trading system; or on any other basis that the JSE may decide.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Default="006F05C0" w:rsidP="00E0633D">
            <w:pPr>
              <w:rPr>
                <w:rFonts w:asciiTheme="minorHAnsi" w:hAnsiTheme="minorHAnsi"/>
                <w:szCs w:val="20"/>
              </w:rPr>
            </w:pPr>
            <w:r>
              <w:rPr>
                <w:rFonts w:asciiTheme="minorHAnsi" w:hAnsiTheme="minorHAnsi"/>
                <w:szCs w:val="20"/>
              </w:rPr>
              <w:t xml:space="preserve">19.49) If trading in a company’s securities, which is the underlying asset of a warrant, is suspended by the JSE or any other exchange on which the company is listed, the listing of the relevant warrants will also be suspended.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b/>
                <w:sz w:val="24"/>
              </w:rPr>
            </w:pPr>
            <w:r w:rsidRPr="00D34D9F">
              <w:rPr>
                <w:rFonts w:asciiTheme="minorHAnsi" w:hAnsiTheme="minorHAnsi"/>
                <w:b/>
                <w:sz w:val="24"/>
              </w:rPr>
              <w:t>Structured Products</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19.50) This section sets out the requirements for the listing of structured products as defined. The provisions of paragraphs 19.1 to 19.10 and 19.12 to 19.43 apply to structured products in addition to the requirements set out in paragraphs 19.51 and 19.52 below.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shd w:val="clear" w:color="auto" w:fill="BFBFBF" w:themeFill="background1" w:themeFillShade="BF"/>
          </w:tcPr>
          <w:p w:rsidR="006F05C0" w:rsidRPr="00D34D9F" w:rsidRDefault="006F05C0" w:rsidP="007C528F">
            <w:pPr>
              <w:rPr>
                <w:rFonts w:asciiTheme="minorHAnsi" w:hAnsiTheme="minorHAnsi"/>
                <w:b/>
                <w:sz w:val="22"/>
                <w:szCs w:val="22"/>
              </w:rPr>
            </w:pPr>
            <w:r w:rsidRPr="00D34D9F">
              <w:rPr>
                <w:rFonts w:asciiTheme="minorHAnsi" w:hAnsiTheme="minorHAnsi"/>
                <w:b/>
                <w:sz w:val="22"/>
                <w:szCs w:val="22"/>
              </w:rPr>
              <w:t xml:space="preserve">Criteria for listing </w:t>
            </w:r>
          </w:p>
        </w:tc>
        <w:tc>
          <w:tcPr>
            <w:tcW w:w="2522" w:type="dxa"/>
            <w:shd w:val="clear" w:color="auto" w:fill="BFBFBF" w:themeFill="background1" w:themeFillShade="BF"/>
          </w:tcPr>
          <w:p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19.51) The structured product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D34D9F">
            <w:pPr>
              <w:rPr>
                <w:rFonts w:asciiTheme="minorHAnsi" w:hAnsiTheme="minorHAnsi"/>
                <w:szCs w:val="20"/>
              </w:rPr>
            </w:pPr>
            <w:r w:rsidRPr="00D34D9F">
              <w:rPr>
                <w:rFonts w:asciiTheme="minorHAnsi" w:hAnsiTheme="minorHAnsi"/>
                <w:szCs w:val="20"/>
              </w:rPr>
              <w:t>(a</w:t>
            </w:r>
            <w:r>
              <w:rPr>
                <w:rFonts w:asciiTheme="minorHAnsi" w:hAnsiTheme="minorHAnsi"/>
                <w:szCs w:val="20"/>
              </w:rPr>
              <w:t>) Must be satisfactory to the JSE in accordance with paragraph 19.42.</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(b) Must have an unwind level published in the event that an investor seeks to redeem the structured product.</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19.52) If the structured product references an index, such index must be acceptable to the JSE in accordance with paragraph 19.13.</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FFFFFF" w:themeFill="background1"/>
          </w:tcPr>
          <w:p w:rsidR="006F05C0" w:rsidRPr="008E6AB6" w:rsidRDefault="006F05C0" w:rsidP="008E6AB6">
            <w:pPr>
              <w:tabs>
                <w:tab w:val="left" w:pos="2910"/>
                <w:tab w:val="right" w:pos="3720"/>
              </w:tabs>
              <w:rPr>
                <w:rFonts w:asciiTheme="minorHAnsi" w:hAnsiTheme="minorHAnsi"/>
                <w:b/>
                <w:sz w:val="24"/>
              </w:rPr>
            </w:pPr>
            <w:r w:rsidRPr="008E6AB6">
              <w:rPr>
                <w:rFonts w:asciiTheme="minorHAnsi" w:hAnsiTheme="minorHAnsi"/>
                <w:b/>
                <w:sz w:val="24"/>
              </w:rPr>
              <w:t>Exchange traded notes</w:t>
            </w:r>
            <w:r w:rsidRPr="008E6AB6">
              <w:rPr>
                <w:rFonts w:asciiTheme="minorHAnsi" w:hAnsiTheme="minorHAnsi"/>
                <w:b/>
                <w:sz w:val="24"/>
              </w:rPr>
              <w:tab/>
            </w:r>
            <w:r>
              <w:rPr>
                <w:rFonts w:asciiTheme="minorHAnsi" w:hAnsiTheme="minorHAnsi"/>
                <w:b/>
                <w:sz w:val="24"/>
              </w:rPr>
              <w:tab/>
            </w:r>
          </w:p>
        </w:tc>
        <w:tc>
          <w:tcPr>
            <w:tcW w:w="2522" w:type="dxa"/>
            <w:shd w:val="clear" w:color="auto" w:fill="FFFFFF" w:themeFill="background1"/>
          </w:tcPr>
          <w:p w:rsidR="006F05C0" w:rsidRPr="00400833" w:rsidRDefault="006F05C0" w:rsidP="007C528F">
            <w:pPr>
              <w:rPr>
                <w:rFonts w:asciiTheme="minorHAnsi" w:hAnsiTheme="minorHAnsi"/>
                <w:b/>
                <w:sz w:val="24"/>
              </w:rPr>
            </w:pPr>
          </w:p>
        </w:tc>
        <w:tc>
          <w:tcPr>
            <w:tcW w:w="2014" w:type="dxa"/>
            <w:gridSpan w:val="2"/>
            <w:shd w:val="clear" w:color="auto" w:fill="FFFFFF" w:themeFill="background1"/>
          </w:tcPr>
          <w:p w:rsidR="006F05C0" w:rsidRPr="00400833" w:rsidRDefault="006F05C0" w:rsidP="007C528F">
            <w:pPr>
              <w:rPr>
                <w:rFonts w:asciiTheme="minorHAnsi" w:hAnsiTheme="minorHAnsi"/>
                <w:b/>
                <w:sz w:val="24"/>
              </w:rPr>
            </w:pPr>
          </w:p>
        </w:tc>
        <w:tc>
          <w:tcPr>
            <w:tcW w:w="1716" w:type="dxa"/>
            <w:gridSpan w:val="3"/>
            <w:shd w:val="clear" w:color="auto" w:fill="FFFFFF" w:themeFill="background1"/>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19.53) This section sets out the requirements for the listing of exchange traded notes as </w:t>
            </w:r>
            <w:r>
              <w:rPr>
                <w:rFonts w:asciiTheme="minorHAnsi" w:hAnsiTheme="minorHAnsi"/>
                <w:szCs w:val="20"/>
              </w:rPr>
              <w:lastRenderedPageBreak/>
              <w:t xml:space="preserve">defined. The provisions of paragraph 19.1to 19.43 above apply to ETNs in addition to the requirements set out in paragraphs 19.54 to 19.59 below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BFBFBF" w:themeFill="background1" w:themeFillShade="BF"/>
          </w:tcPr>
          <w:p w:rsidR="006F05C0" w:rsidRPr="008E6AB6" w:rsidRDefault="006F05C0" w:rsidP="007C528F">
            <w:pPr>
              <w:rPr>
                <w:rFonts w:asciiTheme="minorHAnsi" w:hAnsiTheme="minorHAnsi"/>
                <w:b/>
                <w:sz w:val="22"/>
                <w:szCs w:val="22"/>
              </w:rPr>
            </w:pPr>
            <w:r w:rsidRPr="008E6AB6">
              <w:rPr>
                <w:rFonts w:asciiTheme="minorHAnsi" w:hAnsiTheme="minorHAnsi"/>
                <w:b/>
                <w:sz w:val="22"/>
                <w:szCs w:val="22"/>
              </w:rPr>
              <w:lastRenderedPageBreak/>
              <w:t>General</w:t>
            </w:r>
          </w:p>
        </w:tc>
        <w:tc>
          <w:tcPr>
            <w:tcW w:w="2522" w:type="dxa"/>
            <w:shd w:val="clear" w:color="auto" w:fill="BFBFBF" w:themeFill="background1" w:themeFillShade="BF"/>
          </w:tcPr>
          <w:p w:rsidR="006F05C0" w:rsidRPr="008E6AB6" w:rsidRDefault="006F05C0" w:rsidP="007C528F">
            <w:pPr>
              <w:rPr>
                <w:rFonts w:asciiTheme="minorHAnsi" w:hAnsiTheme="minorHAnsi"/>
                <w:b/>
                <w:sz w:val="22"/>
                <w:szCs w:val="22"/>
              </w:rPr>
            </w:pPr>
          </w:p>
        </w:tc>
        <w:tc>
          <w:tcPr>
            <w:tcW w:w="2014" w:type="dxa"/>
            <w:gridSpan w:val="2"/>
            <w:shd w:val="clear" w:color="auto" w:fill="BFBFBF" w:themeFill="background1" w:themeFillShade="BF"/>
          </w:tcPr>
          <w:p w:rsidR="006F05C0" w:rsidRPr="008E6AB6" w:rsidRDefault="006F05C0" w:rsidP="007C528F">
            <w:pPr>
              <w:rPr>
                <w:rFonts w:asciiTheme="minorHAnsi" w:hAnsiTheme="minorHAnsi"/>
                <w:b/>
                <w:sz w:val="22"/>
                <w:szCs w:val="22"/>
              </w:rPr>
            </w:pPr>
          </w:p>
        </w:tc>
        <w:tc>
          <w:tcPr>
            <w:tcW w:w="1716" w:type="dxa"/>
            <w:gridSpan w:val="3"/>
            <w:shd w:val="clear" w:color="auto" w:fill="BFBFBF" w:themeFill="background1" w:themeFillShade="BF"/>
          </w:tcPr>
          <w:p w:rsidR="006F05C0" w:rsidRPr="008E6AB6" w:rsidRDefault="006F05C0" w:rsidP="007C528F">
            <w:pPr>
              <w:rPr>
                <w:rFonts w:asciiTheme="minorHAnsi" w:hAnsiTheme="minorHAnsi"/>
                <w:b/>
                <w:sz w:val="22"/>
                <w:szCs w:val="22"/>
              </w:rPr>
            </w:pPr>
          </w:p>
        </w:tc>
      </w:tr>
      <w:tr w:rsidR="006F05C0" w:rsidRPr="00400833" w:rsidTr="007176CC">
        <w:tc>
          <w:tcPr>
            <w:tcW w:w="3936" w:type="dxa"/>
          </w:tcPr>
          <w:p w:rsidR="006F05C0" w:rsidRDefault="006F05C0" w:rsidP="008E6AB6">
            <w:pPr>
              <w:rPr>
                <w:rFonts w:asciiTheme="minorHAnsi" w:hAnsiTheme="minorHAnsi"/>
                <w:szCs w:val="20"/>
              </w:rPr>
            </w:pPr>
            <w:r>
              <w:rPr>
                <w:rFonts w:asciiTheme="minorHAnsi" w:hAnsiTheme="minorHAnsi"/>
                <w:szCs w:val="20"/>
              </w:rPr>
              <w:t xml:space="preserve">19.54) ETNs track the performance of a specified security or other assets, which include, but are not limited to, indices, commodities, currencies or any other asset acceptable to the JSE.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The underlying asset or security referred to above must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8E6AB6" w:rsidRDefault="006F05C0" w:rsidP="008E6AB6">
            <w:pPr>
              <w:rPr>
                <w:rFonts w:asciiTheme="minorHAnsi" w:hAnsiTheme="minorHAnsi"/>
                <w:szCs w:val="20"/>
              </w:rPr>
            </w:pPr>
            <w:r w:rsidRPr="008E6AB6">
              <w:rPr>
                <w:rFonts w:asciiTheme="minorHAnsi" w:hAnsiTheme="minorHAnsi"/>
                <w:szCs w:val="20"/>
              </w:rPr>
              <w:t>(a</w:t>
            </w:r>
            <w:r>
              <w:rPr>
                <w:rFonts w:asciiTheme="minorHAnsi" w:hAnsiTheme="minorHAnsi"/>
                <w:szCs w:val="20"/>
              </w:rPr>
              <w:t xml:space="preserve">) Be sufficiently liquid to satisfy the JSE that there will </w:t>
            </w:r>
            <w:proofErr w:type="gramStart"/>
            <w:r>
              <w:rPr>
                <w:rFonts w:asciiTheme="minorHAnsi" w:hAnsiTheme="minorHAnsi"/>
                <w:szCs w:val="20"/>
              </w:rPr>
              <w:t>be</w:t>
            </w:r>
            <w:proofErr w:type="gramEnd"/>
            <w:r>
              <w:rPr>
                <w:rFonts w:asciiTheme="minorHAnsi" w:hAnsiTheme="minorHAnsi"/>
                <w:szCs w:val="20"/>
              </w:rPr>
              <w:t xml:space="preserve"> proper price formation in the ETN.</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(b) If the underlying asset or security constitutes an index, such index must be acceptable to the JSE in accordance with paragraph 19.31.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19.55) ETNs must be open-ended in nature unless otherwise determined by the JSE.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8E6AB6">
        <w:tc>
          <w:tcPr>
            <w:tcW w:w="3936" w:type="dxa"/>
            <w:shd w:val="clear" w:color="auto" w:fill="BFBFBF" w:themeFill="background1" w:themeFillShade="BF"/>
          </w:tcPr>
          <w:p w:rsidR="006F05C0" w:rsidRPr="008E6AB6" w:rsidRDefault="006F05C0" w:rsidP="007C528F">
            <w:pPr>
              <w:rPr>
                <w:rFonts w:asciiTheme="minorHAnsi" w:hAnsiTheme="minorHAnsi"/>
                <w:b/>
                <w:sz w:val="22"/>
                <w:szCs w:val="22"/>
              </w:rPr>
            </w:pPr>
            <w:r w:rsidRPr="008E6AB6">
              <w:rPr>
                <w:rFonts w:asciiTheme="minorHAnsi" w:hAnsiTheme="minorHAnsi"/>
                <w:b/>
                <w:sz w:val="22"/>
                <w:szCs w:val="22"/>
              </w:rPr>
              <w:t xml:space="preserve">Criteria for listing </w:t>
            </w:r>
          </w:p>
        </w:tc>
        <w:tc>
          <w:tcPr>
            <w:tcW w:w="2522" w:type="dxa"/>
            <w:shd w:val="clear" w:color="auto" w:fill="BFBFBF" w:themeFill="background1" w:themeFillShade="BF"/>
          </w:tcPr>
          <w:p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19.56) The mechanics of the ETN must be satisfactory to the JSE and must be issued over an asset referred to in paragraph 19.54 above.</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2545">
            <w:pPr>
              <w:rPr>
                <w:rFonts w:asciiTheme="minorHAnsi" w:hAnsiTheme="minorHAnsi"/>
                <w:szCs w:val="20"/>
              </w:rPr>
            </w:pPr>
            <w:r>
              <w:rPr>
                <w:rFonts w:asciiTheme="minorHAnsi" w:hAnsiTheme="minorHAnsi"/>
                <w:szCs w:val="20"/>
              </w:rPr>
              <w:t xml:space="preserve">19.57) In the case of ETNs that make provision for distributions to noteholders, such distributions must be announced in accordance with the requirements stipulated in Schedule </w:t>
            </w:r>
            <w:r w:rsidR="007C2545">
              <w:rPr>
                <w:rFonts w:asciiTheme="minorHAnsi" w:hAnsiTheme="minorHAnsi"/>
                <w:szCs w:val="20"/>
              </w:rPr>
              <w:t>18</w:t>
            </w:r>
            <w:r>
              <w:rPr>
                <w:rFonts w:asciiTheme="minorHAnsi" w:hAnsiTheme="minorHAnsi"/>
                <w:szCs w:val="20"/>
              </w:rPr>
              <w:t>.</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19.58) An issuer with or seeking a listing of an ETN on the JSE is required to comply with and satisfy all applicable Listings Requirements detailed below and as modified by the provisions set out below -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BE39C5" w:rsidRDefault="006F05C0" w:rsidP="00BE39C5">
            <w:pPr>
              <w:rPr>
                <w:rFonts w:asciiTheme="minorHAnsi" w:hAnsiTheme="minorHAnsi"/>
                <w:szCs w:val="20"/>
              </w:rPr>
            </w:pPr>
            <w:r w:rsidRPr="00BE39C5">
              <w:rPr>
                <w:rFonts w:asciiTheme="minorHAnsi" w:hAnsiTheme="minorHAnsi"/>
                <w:szCs w:val="20"/>
              </w:rPr>
              <w:t>(a</w:t>
            </w:r>
            <w:r>
              <w:rPr>
                <w:rFonts w:asciiTheme="minorHAnsi" w:hAnsiTheme="minorHAnsi"/>
                <w:szCs w:val="20"/>
              </w:rPr>
              <w:t xml:space="preserve">) </w:t>
            </w:r>
            <w:proofErr w:type="gramStart"/>
            <w:r w:rsidRPr="00BE39C5">
              <w:rPr>
                <w:rFonts w:asciiTheme="minorHAnsi" w:hAnsiTheme="minorHAnsi"/>
                <w:szCs w:val="20"/>
              </w:rPr>
              <w:t>details</w:t>
            </w:r>
            <w:proofErr w:type="gramEnd"/>
            <w:r w:rsidRPr="00BE39C5">
              <w:rPr>
                <w:rFonts w:asciiTheme="minorHAnsi" w:hAnsiTheme="minorHAnsi"/>
                <w:szCs w:val="20"/>
              </w:rPr>
              <w:t xml:space="preserve"> of </w:t>
            </w:r>
            <w:r>
              <w:rPr>
                <w:rFonts w:asciiTheme="minorHAnsi" w:hAnsiTheme="minorHAnsi"/>
                <w:szCs w:val="20"/>
              </w:rPr>
              <w:t>all parties involved in the ETN structure and must give an indication of the cost ratio applicable to the ETN.</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a</w:t>
            </w:r>
            <w:proofErr w:type="gramEnd"/>
            <w:r>
              <w:rPr>
                <w:rFonts w:asciiTheme="minorHAnsi" w:hAnsiTheme="minorHAnsi"/>
                <w:szCs w:val="20"/>
              </w:rPr>
              <w:t xml:space="preserve"> description of the index, including the name of the publisher of the index, its date of establishment and how it is compiled.</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(c) a description of the constituent stocks (if applicable)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C528F">
            <w:pPr>
              <w:rPr>
                <w:rFonts w:asciiTheme="minorHAnsi" w:hAnsiTheme="minorHAnsi"/>
                <w:szCs w:val="20"/>
              </w:rPr>
            </w:pPr>
            <w:r>
              <w:rPr>
                <w:rFonts w:asciiTheme="minorHAnsi" w:hAnsiTheme="minorHAnsi"/>
                <w:szCs w:val="20"/>
              </w:rPr>
              <w:t xml:space="preserve">(d) ETNs must have a net asset value that is calculated in a transparent manner. </w:t>
            </w:r>
          </w:p>
        </w:tc>
        <w:tc>
          <w:tcPr>
            <w:tcW w:w="2522" w:type="dxa"/>
          </w:tcPr>
          <w:p w:rsidR="006F05C0" w:rsidRPr="00400833" w:rsidRDefault="006F05C0" w:rsidP="007C528F">
            <w:pPr>
              <w:rPr>
                <w:rFonts w:asciiTheme="minorHAnsi" w:hAnsiTheme="minorHAnsi"/>
                <w:b/>
                <w:sz w:val="24"/>
              </w:rPr>
            </w:pPr>
          </w:p>
        </w:tc>
        <w:tc>
          <w:tcPr>
            <w:tcW w:w="2014" w:type="dxa"/>
            <w:gridSpan w:val="2"/>
          </w:tcPr>
          <w:p w:rsidR="006F05C0" w:rsidRPr="00400833" w:rsidRDefault="006F05C0" w:rsidP="007C528F">
            <w:pPr>
              <w:rPr>
                <w:rFonts w:asciiTheme="minorHAnsi" w:hAnsiTheme="minorHAnsi"/>
                <w:b/>
                <w:sz w:val="24"/>
              </w:rPr>
            </w:pPr>
          </w:p>
        </w:tc>
        <w:tc>
          <w:tcPr>
            <w:tcW w:w="1716" w:type="dxa"/>
            <w:gridSpan w:val="3"/>
          </w:tcPr>
          <w:p w:rsidR="006F05C0" w:rsidRPr="00400833" w:rsidRDefault="006F05C0" w:rsidP="007C528F">
            <w:pPr>
              <w:rPr>
                <w:rFonts w:asciiTheme="minorHAnsi" w:hAnsiTheme="minorHAnsi"/>
                <w:b/>
                <w:sz w:val="24"/>
              </w:rPr>
            </w:pPr>
          </w:p>
        </w:tc>
      </w:tr>
      <w:tr w:rsidR="006F05C0" w:rsidRPr="00400833" w:rsidTr="007176CC">
        <w:tc>
          <w:tcPr>
            <w:tcW w:w="3936" w:type="dxa"/>
          </w:tcPr>
          <w:p w:rsidR="006F05C0" w:rsidRPr="00D34D9F" w:rsidRDefault="006F05C0" w:rsidP="00720CD3">
            <w:pPr>
              <w:rPr>
                <w:rFonts w:asciiTheme="minorHAnsi" w:hAnsiTheme="minorHAnsi"/>
                <w:szCs w:val="20"/>
              </w:rPr>
            </w:pPr>
            <w:r>
              <w:rPr>
                <w:rFonts w:asciiTheme="minorHAnsi" w:hAnsiTheme="minorHAnsi"/>
                <w:szCs w:val="20"/>
              </w:rPr>
              <w:t xml:space="preserve">(e) </w:t>
            </w:r>
            <w:proofErr w:type="gramStart"/>
            <w:r>
              <w:rPr>
                <w:rFonts w:asciiTheme="minorHAnsi" w:hAnsiTheme="minorHAnsi"/>
                <w:szCs w:val="20"/>
              </w:rPr>
              <w:t>the</w:t>
            </w:r>
            <w:proofErr w:type="gramEnd"/>
            <w:r>
              <w:rPr>
                <w:rFonts w:asciiTheme="minorHAnsi" w:hAnsiTheme="minorHAnsi"/>
                <w:szCs w:val="20"/>
              </w:rPr>
              <w:t xml:space="preserve"> pricing supplement and marketing material must include a warning statement regarding the credit risk of the issuer and specify the characteristic differences between ETFs and ETNs. </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6F05C0">
        <w:tc>
          <w:tcPr>
            <w:tcW w:w="3936" w:type="dxa"/>
            <w:shd w:val="clear" w:color="auto" w:fill="BFBFBF" w:themeFill="background1" w:themeFillShade="BF"/>
          </w:tcPr>
          <w:p w:rsidR="006F05C0" w:rsidRPr="006F05C0" w:rsidRDefault="006F05C0" w:rsidP="00E0633D">
            <w:pPr>
              <w:rPr>
                <w:rFonts w:asciiTheme="minorHAnsi" w:hAnsiTheme="minorHAnsi"/>
                <w:b/>
                <w:sz w:val="22"/>
                <w:szCs w:val="22"/>
              </w:rPr>
            </w:pPr>
            <w:r w:rsidRPr="006F05C0">
              <w:rPr>
                <w:rFonts w:asciiTheme="minorHAnsi" w:hAnsiTheme="minorHAnsi"/>
                <w:b/>
                <w:sz w:val="22"/>
                <w:szCs w:val="22"/>
              </w:rPr>
              <w:t>Daily publication</w:t>
            </w:r>
          </w:p>
        </w:tc>
        <w:tc>
          <w:tcPr>
            <w:tcW w:w="2522" w:type="dxa"/>
            <w:shd w:val="clear" w:color="auto" w:fill="BFBFBF" w:themeFill="background1" w:themeFillShade="BF"/>
          </w:tcPr>
          <w:p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E0633D">
            <w:pPr>
              <w:rPr>
                <w:rFonts w:asciiTheme="minorHAnsi" w:hAnsiTheme="minorHAnsi"/>
                <w:szCs w:val="20"/>
              </w:rPr>
            </w:pPr>
            <w:r>
              <w:rPr>
                <w:rFonts w:asciiTheme="minorHAnsi" w:hAnsiTheme="minorHAnsi"/>
                <w:szCs w:val="20"/>
              </w:rPr>
              <w:lastRenderedPageBreak/>
              <w:t xml:space="preserve">19.59) The issuer must publish the following on its website each day - </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6F05C0">
            <w:pPr>
              <w:rPr>
                <w:rFonts w:asciiTheme="minorHAnsi" w:hAnsiTheme="minorHAnsi"/>
                <w:szCs w:val="20"/>
              </w:rPr>
            </w:pPr>
            <w:r w:rsidRPr="006F05C0">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NAV, showing the fair value based on the index level for the preceding day, and the accrued costs incurred in the ETN.</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E0633D">
        <w:tc>
          <w:tcPr>
            <w:tcW w:w="3936" w:type="dxa"/>
          </w:tcPr>
          <w:p w:rsidR="006F05C0" w:rsidRPr="006F05C0" w:rsidRDefault="006F05C0" w:rsidP="00E0633D">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the</w:t>
            </w:r>
            <w:proofErr w:type="gramEnd"/>
            <w:r>
              <w:rPr>
                <w:rFonts w:asciiTheme="minorHAnsi" w:hAnsiTheme="minorHAnsi"/>
                <w:szCs w:val="20"/>
              </w:rPr>
              <w:t xml:space="preserve"> accrued distributions that are distributable to ETN holders, if applicable.</w:t>
            </w:r>
          </w:p>
        </w:tc>
        <w:tc>
          <w:tcPr>
            <w:tcW w:w="2522" w:type="dxa"/>
          </w:tcPr>
          <w:p w:rsidR="006F05C0" w:rsidRPr="00400833" w:rsidRDefault="006F05C0" w:rsidP="00E0633D">
            <w:pPr>
              <w:rPr>
                <w:rFonts w:asciiTheme="minorHAnsi" w:hAnsiTheme="minorHAnsi"/>
                <w:b/>
                <w:sz w:val="24"/>
              </w:rPr>
            </w:pPr>
          </w:p>
        </w:tc>
        <w:tc>
          <w:tcPr>
            <w:tcW w:w="2014" w:type="dxa"/>
            <w:gridSpan w:val="2"/>
          </w:tcPr>
          <w:p w:rsidR="006F05C0" w:rsidRPr="00400833" w:rsidRDefault="006F05C0" w:rsidP="00E0633D">
            <w:pPr>
              <w:rPr>
                <w:rFonts w:asciiTheme="minorHAnsi" w:hAnsiTheme="minorHAnsi"/>
                <w:b/>
                <w:sz w:val="24"/>
              </w:rPr>
            </w:pPr>
          </w:p>
        </w:tc>
        <w:tc>
          <w:tcPr>
            <w:tcW w:w="1716" w:type="dxa"/>
            <w:gridSpan w:val="3"/>
          </w:tcPr>
          <w:p w:rsidR="006F05C0" w:rsidRPr="00400833" w:rsidRDefault="006F05C0" w:rsidP="00E0633D">
            <w:pPr>
              <w:rPr>
                <w:rFonts w:asciiTheme="minorHAnsi" w:hAnsiTheme="minorHAnsi"/>
                <w:b/>
                <w:sz w:val="24"/>
              </w:rPr>
            </w:pPr>
          </w:p>
        </w:tc>
      </w:tr>
      <w:tr w:rsidR="006F05C0" w:rsidRPr="00400833" w:rsidTr="007176CC">
        <w:tc>
          <w:tcPr>
            <w:tcW w:w="3936" w:type="dxa"/>
          </w:tcPr>
          <w:p w:rsidR="006F05C0" w:rsidRPr="006F05C0" w:rsidRDefault="00A7022C" w:rsidP="004A2F5C">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the</w:t>
            </w:r>
            <w:proofErr w:type="gramEnd"/>
            <w:r>
              <w:rPr>
                <w:rFonts w:asciiTheme="minorHAnsi" w:hAnsiTheme="minorHAnsi"/>
                <w:szCs w:val="20"/>
              </w:rPr>
              <w:t xml:space="preserve"> index level for the preceding day. </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7176CC">
        <w:tc>
          <w:tcPr>
            <w:tcW w:w="3936" w:type="dxa"/>
          </w:tcPr>
          <w:p w:rsidR="006F05C0" w:rsidRPr="00400833" w:rsidRDefault="006F05C0" w:rsidP="004A2F5C">
            <w:pPr>
              <w:rPr>
                <w:rFonts w:asciiTheme="minorHAnsi" w:hAnsiTheme="minorHAnsi"/>
                <w:b/>
                <w:sz w:val="24"/>
              </w:rPr>
            </w:pPr>
            <w:r w:rsidRPr="00400833">
              <w:rPr>
                <w:rFonts w:asciiTheme="minorHAnsi" w:hAnsiTheme="minorHAnsi"/>
                <w:b/>
                <w:sz w:val="24"/>
              </w:rPr>
              <w:t>E</w:t>
            </w:r>
            <w:r>
              <w:rPr>
                <w:rFonts w:asciiTheme="minorHAnsi" w:hAnsiTheme="minorHAnsi"/>
                <w:b/>
                <w:sz w:val="24"/>
              </w:rPr>
              <w:t>xchange Traded Funds (“ETFs”)</w:t>
            </w:r>
          </w:p>
        </w:tc>
        <w:tc>
          <w:tcPr>
            <w:tcW w:w="2522" w:type="dxa"/>
          </w:tcPr>
          <w:p w:rsidR="006F05C0" w:rsidRPr="00400833" w:rsidRDefault="006F05C0" w:rsidP="00035935">
            <w:pPr>
              <w:rPr>
                <w:rFonts w:asciiTheme="minorHAnsi" w:hAnsiTheme="minorHAnsi"/>
                <w:b/>
                <w:sz w:val="24"/>
              </w:rPr>
            </w:pPr>
          </w:p>
        </w:tc>
        <w:tc>
          <w:tcPr>
            <w:tcW w:w="2014" w:type="dxa"/>
            <w:gridSpan w:val="2"/>
          </w:tcPr>
          <w:p w:rsidR="006F05C0" w:rsidRPr="00400833" w:rsidRDefault="006F05C0" w:rsidP="00035935">
            <w:pPr>
              <w:rPr>
                <w:rFonts w:asciiTheme="minorHAnsi" w:hAnsiTheme="minorHAnsi"/>
                <w:b/>
                <w:sz w:val="24"/>
              </w:rPr>
            </w:pPr>
          </w:p>
        </w:tc>
        <w:tc>
          <w:tcPr>
            <w:tcW w:w="1716" w:type="dxa"/>
            <w:gridSpan w:val="3"/>
          </w:tcPr>
          <w:p w:rsidR="006F05C0" w:rsidRPr="00400833" w:rsidRDefault="006F05C0" w:rsidP="00035935">
            <w:pPr>
              <w:rPr>
                <w:rFonts w:asciiTheme="minorHAnsi" w:hAnsiTheme="minorHAnsi"/>
                <w:b/>
                <w:sz w:val="24"/>
              </w:rPr>
            </w:pPr>
          </w:p>
        </w:tc>
      </w:tr>
      <w:tr w:rsidR="006F05C0" w:rsidRPr="00400833" w:rsidTr="007176CC">
        <w:tc>
          <w:tcPr>
            <w:tcW w:w="3936" w:type="dxa"/>
          </w:tcPr>
          <w:p w:rsidR="006F05C0" w:rsidRPr="00400833" w:rsidRDefault="006F05C0" w:rsidP="004129BC">
            <w:pPr>
              <w:autoSpaceDE w:val="0"/>
              <w:autoSpaceDN w:val="0"/>
              <w:adjustRightInd w:val="0"/>
              <w:rPr>
                <w:rFonts w:asciiTheme="minorHAnsi" w:eastAsiaTheme="minorHAnsi" w:hAnsiTheme="minorHAnsi" w:cs="Times New Roman"/>
                <w:szCs w:val="20"/>
                <w:lang w:val="en-ZA"/>
              </w:rPr>
            </w:pPr>
            <w:r w:rsidRPr="00400833">
              <w:rPr>
                <w:rFonts w:asciiTheme="minorHAnsi" w:hAnsiTheme="minorHAnsi"/>
                <w:szCs w:val="20"/>
              </w:rPr>
              <w:t>19.60) This section sets out the requirements for the listing of exchange traded funds as defined. The provisions of paragraphs 19.1 to 19.7, 19.9, and 19.11 to 19.43 above apply to ETFs in addition to the requirements set out in paragraphs 19.61 to 19.71 below.</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4129BC">
            <w:pPr>
              <w:autoSpaceDE w:val="0"/>
              <w:autoSpaceDN w:val="0"/>
              <w:adjustRightInd w:val="0"/>
              <w:rPr>
                <w:rFonts w:asciiTheme="minorHAnsi" w:eastAsiaTheme="minorHAnsi" w:hAnsiTheme="minorHAnsi" w:cs="Times New Roman"/>
                <w:b/>
                <w:sz w:val="22"/>
                <w:szCs w:val="22"/>
                <w:lang w:val="en-ZA"/>
              </w:rPr>
            </w:pPr>
            <w:r w:rsidRPr="00400833">
              <w:rPr>
                <w:rFonts w:asciiTheme="minorHAnsi" w:eastAsiaTheme="minorHAnsi" w:hAnsiTheme="minorHAnsi" w:cs="Times New Roman"/>
                <w:b/>
                <w:sz w:val="22"/>
                <w:szCs w:val="22"/>
                <w:lang w:val="en-ZA"/>
              </w:rPr>
              <w:t>General</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720CD3">
            <w:pPr>
              <w:rPr>
                <w:rFonts w:asciiTheme="minorHAnsi" w:hAnsiTheme="minorHAnsi"/>
                <w:szCs w:val="20"/>
              </w:rPr>
            </w:pPr>
            <w:r w:rsidRPr="00400833">
              <w:rPr>
                <w:rFonts w:asciiTheme="minorHAnsi" w:hAnsiTheme="minorHAnsi"/>
                <w:szCs w:val="20"/>
              </w:rPr>
              <w:t>19.61) The underlying asset or security tracked by the ETF must be sufficiently liquid to satisfy the JSE that there will be proper price formation in the ETF.</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Criteria for ETF’s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19.62) ETFs must</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open ended in nature unless otherwise determined by the JSE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Have a NAV that is calculated in a transparent manner and published on the issuer’s website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issued over an asset as referred to in paragraph 19.61.</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19.63) The arranger or management company of the ETF must prove to the JSE that it has the relevant expertise to issue securities or has the access to such expertise.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19.64) The legal structure and mechanics of the ETF must be satisfactory to the JSE. The JSE must be consulted at an early stage before formal application for listing is made. An ETF structured as a CIS must also obtain registration as a CIS Structure from the FSB before formal application for listing is made.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7C2545">
            <w:pPr>
              <w:rPr>
                <w:rFonts w:asciiTheme="minorHAnsi" w:hAnsiTheme="minorHAnsi"/>
                <w:szCs w:val="20"/>
              </w:rPr>
            </w:pPr>
            <w:r w:rsidRPr="00400833">
              <w:rPr>
                <w:rFonts w:asciiTheme="minorHAnsi" w:hAnsiTheme="minorHAnsi"/>
                <w:szCs w:val="20"/>
              </w:rPr>
              <w:t xml:space="preserve">19.65) In the case of ETFs that make provision for distributions to security holders, such distributions must be made on at least an annual basis. Such distributions must be announced in accordance with the requirements stipulated in Section 3 relating to dividends and in accordance with the requirements stipulated in Schedule </w:t>
            </w:r>
            <w:r w:rsidR="007C2545">
              <w:rPr>
                <w:rFonts w:asciiTheme="minorHAnsi" w:hAnsiTheme="minorHAnsi"/>
                <w:szCs w:val="20"/>
              </w:rPr>
              <w:t>18</w:t>
            </w:r>
            <w:r w:rsidRPr="00400833">
              <w:rPr>
                <w:rFonts w:asciiTheme="minorHAnsi" w:hAnsiTheme="minorHAnsi"/>
                <w:szCs w:val="20"/>
              </w:rPr>
              <w:t>.</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19.66) The ETF must be fully covered by the underlying asset or assets that the ETF references at all times.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D40C80">
            <w:pPr>
              <w:rPr>
                <w:rFonts w:asciiTheme="minorHAnsi" w:hAnsiTheme="minorHAnsi"/>
                <w:b/>
                <w:sz w:val="22"/>
                <w:szCs w:val="22"/>
              </w:rPr>
            </w:pPr>
            <w:r w:rsidRPr="00400833">
              <w:rPr>
                <w:rFonts w:asciiTheme="minorHAnsi" w:hAnsiTheme="minorHAnsi"/>
                <w:b/>
                <w:sz w:val="22"/>
                <w:szCs w:val="22"/>
              </w:rPr>
              <w:lastRenderedPageBreak/>
              <w:t>Continuing obligations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19.67) An ETF issuer may make written application to the JSE for the removal of the listing of any of its securities from the list and/or </w:t>
            </w:r>
            <w:proofErr w:type="gramStart"/>
            <w:r w:rsidRPr="00400833">
              <w:rPr>
                <w:rFonts w:asciiTheme="minorHAnsi" w:hAnsiTheme="minorHAnsi"/>
                <w:szCs w:val="20"/>
              </w:rPr>
              <w:t>the deregistration</w:t>
            </w:r>
            <w:proofErr w:type="gramEnd"/>
            <w:r w:rsidRPr="00400833">
              <w:rPr>
                <w:rFonts w:asciiTheme="minorHAnsi" w:hAnsiTheme="minorHAnsi"/>
                <w:szCs w:val="20"/>
              </w:rPr>
              <w:t xml:space="preserve"> of the placing document stating the time and date it wishes the removal of listing to be effective. The JSE may grant the request for removal, provided that the following procedures have properly been applied and perfected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The assets underlying the ETF have been liquidated for the benefit of the investors.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An in-specie pro rata distribution of the assets underlying the ETF is made to investors.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19.68) The applicant issuer is required to comply with Section 3 to the extent applicable under paragraph 19.20.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Placing documents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19.69) In addition to the disclosure requirements set out in paragraph 19.13 above, an applicant issuer of ETFs must include the following in a placing document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statement to the effect that investors must seek their own independent tax advice.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Details of all parties involved in the ETF structure and an indication of the cost ratio applicable to the ETF.</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If applicable, a description of the index, including the name of the publisher of the index, its date of establishment and how it is compiled.</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description of the constituent stocks/assets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identity of the party that sponsors and/or calculates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An explanation of the computation of the index.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The frequency with which the index is updated and published.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provisions in the event of modification and discontinuance of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authority to use the index from the party that sponsors and/or calculates the index</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9B1E4F">
            <w:pPr>
              <w:rPr>
                <w:rFonts w:asciiTheme="minorHAnsi" w:hAnsiTheme="minorHAnsi"/>
                <w:b/>
                <w:sz w:val="22"/>
                <w:szCs w:val="22"/>
              </w:rPr>
            </w:pPr>
            <w:r w:rsidRPr="00400833">
              <w:rPr>
                <w:rFonts w:asciiTheme="minorHAnsi" w:hAnsiTheme="minorHAnsi"/>
                <w:b/>
                <w:sz w:val="22"/>
                <w:szCs w:val="22"/>
              </w:rPr>
              <w:t>Daily publication</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RPr="00400833" w:rsidTr="007176CC">
        <w:tc>
          <w:tcPr>
            <w:tcW w:w="3936" w:type="dxa"/>
          </w:tcPr>
          <w:p w:rsidR="006F05C0" w:rsidRPr="00400833" w:rsidRDefault="006F05C0" w:rsidP="00035935">
            <w:pPr>
              <w:rPr>
                <w:rFonts w:asciiTheme="minorHAnsi" w:hAnsiTheme="minorHAnsi"/>
                <w:szCs w:val="20"/>
              </w:rPr>
            </w:pPr>
            <w:r w:rsidRPr="00400833">
              <w:rPr>
                <w:rFonts w:asciiTheme="minorHAnsi" w:hAnsiTheme="minorHAnsi"/>
                <w:szCs w:val="20"/>
              </w:rPr>
              <w:t xml:space="preserve">19.70) The issuer must publish the following </w:t>
            </w:r>
            <w:r w:rsidRPr="00400833">
              <w:rPr>
                <w:rFonts w:asciiTheme="minorHAnsi" w:hAnsiTheme="minorHAnsi"/>
                <w:szCs w:val="20"/>
              </w:rPr>
              <w:lastRenderedPageBreak/>
              <w:t xml:space="preserve">details on its website each day - </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lastRenderedPageBreak/>
              <w:t>The NAV of the security, showing the fair value based on the index level from the preceding day.</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reserves distributable to ETF holders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lever (if applicable) for the preceding day.</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costs incurred in the ETF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constituents (if applicable)</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tcPr>
          <w:p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Constituent shares applicable to index for creation and redemption purposes.</w:t>
            </w:r>
          </w:p>
        </w:tc>
        <w:tc>
          <w:tcPr>
            <w:tcW w:w="2522" w:type="dxa"/>
          </w:tcPr>
          <w:p w:rsidR="006F05C0" w:rsidRPr="00400833" w:rsidRDefault="006F05C0" w:rsidP="00035935"/>
        </w:tc>
        <w:tc>
          <w:tcPr>
            <w:tcW w:w="2014" w:type="dxa"/>
            <w:gridSpan w:val="2"/>
          </w:tcPr>
          <w:p w:rsidR="006F05C0" w:rsidRPr="00400833" w:rsidRDefault="006F05C0" w:rsidP="00035935"/>
        </w:tc>
        <w:tc>
          <w:tcPr>
            <w:tcW w:w="1716" w:type="dxa"/>
            <w:gridSpan w:val="3"/>
          </w:tcPr>
          <w:p w:rsidR="006F05C0" w:rsidRPr="00400833" w:rsidRDefault="006F05C0" w:rsidP="00035935"/>
        </w:tc>
      </w:tr>
      <w:tr w:rsidR="006F05C0" w:rsidRPr="00400833" w:rsidTr="007176CC">
        <w:tc>
          <w:tcPr>
            <w:tcW w:w="3936" w:type="dxa"/>
            <w:shd w:val="clear" w:color="auto" w:fill="BFBFBF" w:themeFill="background1" w:themeFillShade="BF"/>
          </w:tcPr>
          <w:p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Creations and redemptions of existing ETF securities</w:t>
            </w:r>
          </w:p>
        </w:tc>
        <w:tc>
          <w:tcPr>
            <w:tcW w:w="2522" w:type="dxa"/>
            <w:shd w:val="clear" w:color="auto" w:fill="BFBFBF" w:themeFill="background1" w:themeFillShade="BF"/>
          </w:tcPr>
          <w:p w:rsidR="006F05C0" w:rsidRPr="00400833" w:rsidRDefault="006F05C0" w:rsidP="00035935"/>
        </w:tc>
        <w:tc>
          <w:tcPr>
            <w:tcW w:w="2014" w:type="dxa"/>
            <w:gridSpan w:val="2"/>
            <w:shd w:val="clear" w:color="auto" w:fill="BFBFBF" w:themeFill="background1" w:themeFillShade="BF"/>
          </w:tcPr>
          <w:p w:rsidR="006F05C0" w:rsidRPr="00400833" w:rsidRDefault="006F05C0" w:rsidP="00035935"/>
        </w:tc>
        <w:tc>
          <w:tcPr>
            <w:tcW w:w="1716" w:type="dxa"/>
            <w:gridSpan w:val="3"/>
            <w:shd w:val="clear" w:color="auto" w:fill="BFBFBF" w:themeFill="background1" w:themeFillShade="BF"/>
          </w:tcPr>
          <w:p w:rsidR="006F05C0" w:rsidRPr="00400833" w:rsidRDefault="006F05C0" w:rsidP="00035935"/>
        </w:tc>
      </w:tr>
      <w:tr w:rsidR="006F05C0" w:rsidTr="007176CC">
        <w:tc>
          <w:tcPr>
            <w:tcW w:w="3936" w:type="dxa"/>
          </w:tcPr>
          <w:p w:rsidR="006F05C0" w:rsidRPr="009B1E4F" w:rsidRDefault="006F05C0" w:rsidP="00035935">
            <w:pPr>
              <w:rPr>
                <w:rFonts w:asciiTheme="minorHAnsi" w:hAnsiTheme="minorHAnsi"/>
                <w:szCs w:val="20"/>
              </w:rPr>
            </w:pPr>
            <w:r w:rsidRPr="00400833">
              <w:rPr>
                <w:rFonts w:asciiTheme="minorHAnsi" w:hAnsiTheme="minorHAnsi"/>
                <w:szCs w:val="20"/>
              </w:rPr>
              <w:t>19.71) Applicant issuers may increase or decrease the issue size of existing ETFs, subject to the submission of a memorandum detailing the specific terms of the increase or decrease in issue size.</w:t>
            </w:r>
            <w:r w:rsidRPr="009B1E4F">
              <w:rPr>
                <w:rFonts w:asciiTheme="minorHAnsi" w:hAnsiTheme="minorHAnsi"/>
                <w:szCs w:val="20"/>
              </w:rPr>
              <w:t xml:space="preserve"> </w:t>
            </w:r>
          </w:p>
        </w:tc>
        <w:tc>
          <w:tcPr>
            <w:tcW w:w="2522" w:type="dxa"/>
          </w:tcPr>
          <w:p w:rsidR="006F05C0" w:rsidRDefault="006F05C0" w:rsidP="00035935"/>
        </w:tc>
        <w:tc>
          <w:tcPr>
            <w:tcW w:w="2014" w:type="dxa"/>
            <w:gridSpan w:val="2"/>
          </w:tcPr>
          <w:p w:rsidR="006F05C0" w:rsidRDefault="006F05C0" w:rsidP="00035935"/>
        </w:tc>
        <w:tc>
          <w:tcPr>
            <w:tcW w:w="1716" w:type="dxa"/>
            <w:gridSpan w:val="3"/>
          </w:tcPr>
          <w:p w:rsidR="006F05C0" w:rsidRDefault="006F05C0" w:rsidP="00035935"/>
        </w:tc>
      </w:tr>
      <w:tr w:rsidR="006F05C0" w:rsidTr="007176CC">
        <w:tc>
          <w:tcPr>
            <w:tcW w:w="3936" w:type="dxa"/>
          </w:tcPr>
          <w:p w:rsidR="006F05C0" w:rsidRPr="00AD29D1" w:rsidRDefault="00AD29D1" w:rsidP="00035935">
            <w:pPr>
              <w:rPr>
                <w:rFonts w:asciiTheme="minorHAnsi" w:hAnsiTheme="minorHAnsi"/>
                <w:b/>
                <w:sz w:val="24"/>
              </w:rPr>
            </w:pPr>
            <w:r w:rsidRPr="00AD29D1">
              <w:rPr>
                <w:rFonts w:asciiTheme="minorHAnsi" w:hAnsiTheme="minorHAnsi"/>
                <w:b/>
                <w:sz w:val="24"/>
              </w:rPr>
              <w:t>Asset Backed Securities (“ABS”)</w:t>
            </w:r>
          </w:p>
        </w:tc>
        <w:tc>
          <w:tcPr>
            <w:tcW w:w="2522" w:type="dxa"/>
          </w:tcPr>
          <w:p w:rsidR="006F05C0" w:rsidRDefault="006F05C0" w:rsidP="00035935"/>
        </w:tc>
        <w:tc>
          <w:tcPr>
            <w:tcW w:w="2014" w:type="dxa"/>
            <w:gridSpan w:val="2"/>
          </w:tcPr>
          <w:p w:rsidR="006F05C0" w:rsidRDefault="006F05C0" w:rsidP="00035935"/>
        </w:tc>
        <w:tc>
          <w:tcPr>
            <w:tcW w:w="1716" w:type="dxa"/>
            <w:gridSpan w:val="3"/>
          </w:tcPr>
          <w:p w:rsidR="006F05C0" w:rsidRDefault="006F05C0" w:rsidP="00035935"/>
        </w:tc>
      </w:tr>
      <w:tr w:rsidR="00AD29D1" w:rsidTr="00E0633D">
        <w:tc>
          <w:tcPr>
            <w:tcW w:w="3936" w:type="dxa"/>
          </w:tcPr>
          <w:p w:rsidR="008863DD" w:rsidRPr="00AD29D1" w:rsidRDefault="00AD29D1" w:rsidP="00E0633D">
            <w:pPr>
              <w:rPr>
                <w:rFonts w:asciiTheme="minorHAnsi" w:hAnsiTheme="minorHAnsi"/>
              </w:rPr>
            </w:pPr>
            <w:r w:rsidRPr="00AD29D1">
              <w:rPr>
                <w:rFonts w:asciiTheme="minorHAnsi" w:hAnsiTheme="minorHAnsi"/>
              </w:rPr>
              <w:t>19.72)</w:t>
            </w:r>
            <w:r w:rsidR="008863DD">
              <w:rPr>
                <w:rFonts w:asciiTheme="minorHAnsi" w:hAnsiTheme="minorHAnsi"/>
              </w:rPr>
              <w:t xml:space="preserve"> This section sets out the requirements for the listing of asset backed securities as defined. The provisions of paragraphs 19.1 to 19.9 ad 19.12 to 19.43 apply to ABSs, in addition to the requirements set out in paragraphs 19.73 to 19.85 below – </w:t>
            </w:r>
          </w:p>
        </w:tc>
        <w:tc>
          <w:tcPr>
            <w:tcW w:w="2522" w:type="dxa"/>
          </w:tcPr>
          <w:p w:rsidR="00AD29D1" w:rsidRDefault="00AD29D1" w:rsidP="00E0633D"/>
        </w:tc>
        <w:tc>
          <w:tcPr>
            <w:tcW w:w="2014" w:type="dxa"/>
            <w:gridSpan w:val="2"/>
          </w:tcPr>
          <w:p w:rsidR="00AD29D1" w:rsidRDefault="00AD29D1" w:rsidP="00E0633D"/>
        </w:tc>
        <w:tc>
          <w:tcPr>
            <w:tcW w:w="1716" w:type="dxa"/>
            <w:gridSpan w:val="3"/>
          </w:tcPr>
          <w:p w:rsidR="00AD29D1" w:rsidRDefault="00AD29D1" w:rsidP="00E0633D"/>
        </w:tc>
      </w:tr>
      <w:tr w:rsidR="00AD29D1" w:rsidRPr="008863DD" w:rsidTr="008863DD">
        <w:tc>
          <w:tcPr>
            <w:tcW w:w="3936" w:type="dxa"/>
            <w:shd w:val="clear" w:color="auto" w:fill="BFBFBF" w:themeFill="background1" w:themeFillShade="BF"/>
          </w:tcPr>
          <w:p w:rsidR="00AD29D1" w:rsidRPr="008863DD" w:rsidRDefault="008863DD" w:rsidP="00E0633D">
            <w:pPr>
              <w:rPr>
                <w:rFonts w:asciiTheme="minorHAnsi" w:hAnsiTheme="minorHAnsi"/>
                <w:b/>
                <w:sz w:val="22"/>
                <w:szCs w:val="22"/>
              </w:rPr>
            </w:pPr>
            <w:r w:rsidRPr="008863DD">
              <w:rPr>
                <w:rFonts w:asciiTheme="minorHAnsi" w:hAnsiTheme="minorHAnsi"/>
                <w:b/>
                <w:sz w:val="22"/>
                <w:szCs w:val="22"/>
              </w:rPr>
              <w:t>General</w:t>
            </w:r>
          </w:p>
        </w:tc>
        <w:tc>
          <w:tcPr>
            <w:tcW w:w="2522" w:type="dxa"/>
            <w:shd w:val="clear" w:color="auto" w:fill="BFBFBF" w:themeFill="background1" w:themeFillShade="BF"/>
          </w:tcPr>
          <w:p w:rsidR="00AD29D1" w:rsidRPr="008863DD" w:rsidRDefault="00AD29D1" w:rsidP="00E0633D">
            <w:pPr>
              <w:rPr>
                <w:rFonts w:asciiTheme="minorHAnsi" w:hAnsiTheme="minorHAnsi"/>
                <w:sz w:val="22"/>
                <w:szCs w:val="22"/>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 w:val="22"/>
                <w:szCs w:val="22"/>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 w:val="22"/>
                <w:szCs w:val="22"/>
              </w:rPr>
            </w:pPr>
          </w:p>
        </w:tc>
      </w:tr>
      <w:tr w:rsidR="00AD29D1" w:rsidRPr="008863DD" w:rsidTr="00E0633D">
        <w:tc>
          <w:tcPr>
            <w:tcW w:w="3936" w:type="dxa"/>
          </w:tcPr>
          <w:p w:rsidR="00AD29D1" w:rsidRPr="008863DD" w:rsidRDefault="008863DD" w:rsidP="008863DD">
            <w:pPr>
              <w:rPr>
                <w:rFonts w:asciiTheme="minorHAnsi" w:hAnsiTheme="minorHAnsi"/>
                <w:szCs w:val="20"/>
              </w:rPr>
            </w:pPr>
            <w:r>
              <w:rPr>
                <w:rFonts w:asciiTheme="minorHAnsi" w:hAnsiTheme="minorHAnsi"/>
                <w:szCs w:val="20"/>
              </w:rPr>
              <w:t>19.73 – 19.75) Kindly take note of the requirements.</w:t>
            </w:r>
            <w:r w:rsidR="006A0B6C">
              <w:rPr>
                <w:rFonts w:asciiTheme="minorHAnsi" w:hAnsiTheme="minorHAnsi"/>
                <w:szCs w:val="20"/>
              </w:rPr>
              <w:t xml:space="preserve">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6A0B6C">
        <w:tc>
          <w:tcPr>
            <w:tcW w:w="3936" w:type="dxa"/>
            <w:shd w:val="clear" w:color="auto" w:fill="BFBFBF" w:themeFill="background1" w:themeFillShade="BF"/>
          </w:tcPr>
          <w:p w:rsidR="00AD29D1" w:rsidRPr="006A0B6C" w:rsidRDefault="006A0B6C" w:rsidP="00E0633D">
            <w:pPr>
              <w:rPr>
                <w:rFonts w:asciiTheme="minorHAnsi" w:hAnsiTheme="minorHAnsi"/>
                <w:b/>
                <w:sz w:val="22"/>
                <w:szCs w:val="22"/>
              </w:rPr>
            </w:pPr>
            <w:r w:rsidRPr="006A0B6C">
              <w:rPr>
                <w:rFonts w:asciiTheme="minorHAnsi" w:hAnsiTheme="minorHAnsi"/>
                <w:b/>
                <w:sz w:val="22"/>
                <w:szCs w:val="22"/>
              </w:rPr>
              <w:t>Criteria for listing of asset backed securities</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 xml:space="preserve">19.76) An issuer of ABS must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6A0B6C" w:rsidRDefault="006A0B6C" w:rsidP="006A0B6C">
            <w:pPr>
              <w:rPr>
                <w:rFonts w:asciiTheme="minorHAnsi" w:hAnsiTheme="minorHAnsi"/>
                <w:szCs w:val="20"/>
              </w:rPr>
            </w:pPr>
            <w:r w:rsidRPr="006A0B6C">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committed capital (to be received from the issue) of at least R50 million prior to listing, or such other amount as determined by the JSE after taking account of the nature of the asset and instrument.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(b) be issued through an issuer that has the quality of insolvency remoteness from the arranger.</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6A0B6C" w:rsidP="00E0633D">
            <w:pPr>
              <w:rPr>
                <w:rFonts w:asciiTheme="minorHAnsi" w:hAnsiTheme="minorHAnsi"/>
                <w:szCs w:val="20"/>
              </w:rPr>
            </w:pPr>
            <w:r>
              <w:rPr>
                <w:rFonts w:asciiTheme="minorHAnsi" w:hAnsiTheme="minorHAnsi"/>
                <w:szCs w:val="20"/>
              </w:rPr>
              <w:t xml:space="preserve">(c) </w:t>
            </w:r>
            <w:r w:rsidR="00CB4367">
              <w:rPr>
                <w:rFonts w:asciiTheme="minorHAnsi" w:hAnsiTheme="minorHAnsi"/>
                <w:szCs w:val="20"/>
              </w:rPr>
              <w:t>Kindly ensure compliance with the requirement.</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(d) </w:t>
            </w:r>
            <w:proofErr w:type="gramStart"/>
            <w:r>
              <w:rPr>
                <w:rFonts w:asciiTheme="minorHAnsi" w:hAnsiTheme="minorHAnsi"/>
                <w:szCs w:val="20"/>
              </w:rPr>
              <w:t>have</w:t>
            </w:r>
            <w:proofErr w:type="gramEnd"/>
            <w:r>
              <w:rPr>
                <w:rFonts w:asciiTheme="minorHAnsi" w:hAnsiTheme="minorHAnsi"/>
                <w:szCs w:val="20"/>
              </w:rPr>
              <w:t xml:space="preserve"> a management agreement with a service provider and an arrangement for an alternative service provider over the life of the structure if so required.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19.77) Where the underlying assets are equity in nature the ABS must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CB4367" w:rsidRDefault="00CB4367" w:rsidP="00CB4367">
            <w:pPr>
              <w:rPr>
                <w:rFonts w:asciiTheme="minorHAnsi" w:hAnsiTheme="minorHAnsi"/>
                <w:szCs w:val="20"/>
              </w:rPr>
            </w:pPr>
            <w:r w:rsidRPr="00CB4367">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have</w:t>
            </w:r>
            <w:proofErr w:type="gramEnd"/>
            <w:r>
              <w:rPr>
                <w:rFonts w:asciiTheme="minorHAnsi" w:hAnsiTheme="minorHAnsi"/>
                <w:szCs w:val="20"/>
              </w:rPr>
              <w:t xml:space="preserve"> underlying assets that are listed on </w:t>
            </w:r>
            <w:r>
              <w:rPr>
                <w:rFonts w:asciiTheme="minorHAnsi" w:hAnsiTheme="minorHAnsi"/>
                <w:szCs w:val="20"/>
              </w:rPr>
              <w:lastRenderedPageBreak/>
              <w:t>the JSE, unless otherwise agreed to by the JSE.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lastRenderedPageBreak/>
              <w:t xml:space="preserve">(b) </w:t>
            </w:r>
            <w:proofErr w:type="gramStart"/>
            <w:r>
              <w:rPr>
                <w:rFonts w:asciiTheme="minorHAnsi" w:hAnsiTheme="minorHAnsi"/>
                <w:szCs w:val="20"/>
              </w:rPr>
              <w:t>be</w:t>
            </w:r>
            <w:proofErr w:type="gramEnd"/>
            <w:r>
              <w:rPr>
                <w:rFonts w:asciiTheme="minorHAnsi" w:hAnsiTheme="minorHAnsi"/>
                <w:szCs w:val="20"/>
              </w:rPr>
              <w:t xml:space="preserve"> fully covered at all times.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have</w:t>
            </w:r>
            <w:proofErr w:type="gramEnd"/>
            <w:r>
              <w:rPr>
                <w:rFonts w:asciiTheme="minorHAnsi" w:hAnsiTheme="minorHAnsi"/>
                <w:szCs w:val="20"/>
              </w:rPr>
              <w:t xml:space="preserve"> underlying assets which are minority interests and must not confer legal or management control of the listed companies.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19.78) Where the underlying assets have been rated, the credit rating with respect to the underlying assets must be disclosed.</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 xml:space="preserve">19.79) Where a rating agency from which an issuer had obtained a credit rating has been removed, replaced or substituted, or if a new credit rating agency has been engaged, disclosure of the date the event occurred and the circumstances surrounding the change must be made on SENS.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B4367" w:rsidP="00E0633D">
            <w:pPr>
              <w:rPr>
                <w:rFonts w:asciiTheme="minorHAnsi" w:hAnsiTheme="minorHAnsi"/>
                <w:szCs w:val="20"/>
              </w:rPr>
            </w:pPr>
            <w:r>
              <w:rPr>
                <w:rFonts w:asciiTheme="minorHAnsi" w:hAnsiTheme="minorHAnsi"/>
                <w:szCs w:val="20"/>
              </w:rPr>
              <w:t>19.80) The issuer of the ABS must have a liquidity facility in place in order to service cash flows to investors as provided for in the placing document in the event of corporate actions, interest payments or any other receivables resulting in cash flow from the underlying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C740B3" w:rsidP="00E0633D">
            <w:pPr>
              <w:rPr>
                <w:rFonts w:asciiTheme="minorHAnsi" w:hAnsiTheme="minorHAnsi"/>
                <w:szCs w:val="20"/>
              </w:rPr>
            </w:pPr>
            <w:r>
              <w:rPr>
                <w:rFonts w:asciiTheme="minorHAnsi" w:hAnsiTheme="minorHAnsi"/>
                <w:szCs w:val="20"/>
              </w:rPr>
              <w:t>19.81) The issuer must satisfy the JSE that it has the relevant expertise to arrange an issue of ABS or has access to such expertise.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C740B3" w:rsidRPr="008863DD" w:rsidRDefault="00C740B3" w:rsidP="00E0633D">
            <w:pPr>
              <w:rPr>
                <w:rFonts w:asciiTheme="minorHAnsi" w:hAnsiTheme="minorHAnsi"/>
                <w:szCs w:val="20"/>
              </w:rPr>
            </w:pPr>
            <w:r>
              <w:rPr>
                <w:rFonts w:asciiTheme="minorHAnsi" w:hAnsiTheme="minorHAnsi"/>
                <w:szCs w:val="20"/>
              </w:rPr>
              <w:t xml:space="preserve">19.82) In the instance where the performance of the ABS is guaranteed, such guarantor must be acceptable to the JSE. If such guarantor is not resident in the Republic of South Africa, the guarantee must state that South African law governs the guarantee and that the guarantor accepts the exclusive jurisdiction of the South African courts.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C740B3">
        <w:tc>
          <w:tcPr>
            <w:tcW w:w="3936" w:type="dxa"/>
            <w:shd w:val="clear" w:color="auto" w:fill="BFBFBF" w:themeFill="background1" w:themeFillShade="BF"/>
          </w:tcPr>
          <w:p w:rsidR="00AD29D1" w:rsidRPr="00C740B3" w:rsidRDefault="00C740B3" w:rsidP="00E0633D">
            <w:pPr>
              <w:rPr>
                <w:rFonts w:asciiTheme="minorHAnsi" w:hAnsiTheme="minorHAnsi"/>
                <w:b/>
                <w:sz w:val="22"/>
                <w:szCs w:val="22"/>
              </w:rPr>
            </w:pPr>
            <w:r w:rsidRPr="00C740B3">
              <w:rPr>
                <w:rFonts w:asciiTheme="minorHAnsi" w:hAnsiTheme="minorHAnsi"/>
                <w:b/>
                <w:sz w:val="22"/>
                <w:szCs w:val="22"/>
              </w:rPr>
              <w:t xml:space="preserve">Continuing Obligations </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E0633D" w:rsidP="00E0633D">
            <w:pPr>
              <w:rPr>
                <w:rFonts w:asciiTheme="minorHAnsi" w:hAnsiTheme="minorHAnsi"/>
                <w:szCs w:val="20"/>
              </w:rPr>
            </w:pPr>
            <w:r>
              <w:rPr>
                <w:rFonts w:asciiTheme="minorHAnsi" w:hAnsiTheme="minorHAnsi"/>
                <w:szCs w:val="20"/>
              </w:rPr>
              <w:t>19.83)(a)(</w:t>
            </w:r>
            <w:proofErr w:type="spellStart"/>
            <w:r>
              <w:rPr>
                <w:rFonts w:asciiTheme="minorHAnsi" w:hAnsiTheme="minorHAnsi"/>
                <w:szCs w:val="20"/>
              </w:rPr>
              <w:t>i</w:t>
            </w:r>
            <w:proofErr w:type="spellEnd"/>
            <w:r>
              <w:rPr>
                <w:rFonts w:asciiTheme="minorHAnsi" w:hAnsiTheme="minorHAnsi"/>
                <w:szCs w:val="20"/>
              </w:rPr>
              <w:t xml:space="preserve">-v) Kindly take note of the requirements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shd w:val="clear" w:color="auto" w:fill="BFBFBF" w:themeFill="background1" w:themeFillShade="BF"/>
          </w:tcPr>
          <w:p w:rsidR="00AD29D1" w:rsidRPr="00E0633D" w:rsidRDefault="00E0633D" w:rsidP="00E0633D">
            <w:pPr>
              <w:rPr>
                <w:rFonts w:asciiTheme="minorHAnsi" w:hAnsiTheme="minorHAnsi"/>
                <w:b/>
                <w:sz w:val="22"/>
                <w:szCs w:val="22"/>
              </w:rPr>
            </w:pPr>
            <w:r w:rsidRPr="00E0633D">
              <w:rPr>
                <w:rFonts w:asciiTheme="minorHAnsi" w:hAnsiTheme="minorHAnsi"/>
                <w:b/>
                <w:sz w:val="22"/>
                <w:szCs w:val="22"/>
              </w:rPr>
              <w:t xml:space="preserve">Placing document </w:t>
            </w:r>
          </w:p>
        </w:tc>
        <w:tc>
          <w:tcPr>
            <w:tcW w:w="2522" w:type="dxa"/>
            <w:shd w:val="clear" w:color="auto" w:fill="BFBFBF" w:themeFill="background1" w:themeFillShade="BF"/>
          </w:tcPr>
          <w:p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E0633D" w:rsidP="00E0633D">
            <w:pPr>
              <w:rPr>
                <w:rFonts w:asciiTheme="minorHAnsi" w:hAnsiTheme="minorHAnsi"/>
                <w:szCs w:val="20"/>
              </w:rPr>
            </w:pPr>
            <w:r>
              <w:rPr>
                <w:rFonts w:asciiTheme="minorHAnsi" w:hAnsiTheme="minorHAnsi"/>
                <w:szCs w:val="20"/>
              </w:rPr>
              <w:t xml:space="preserve">19.84) In addition to the disclosure requirements set out in paragraph 19.13 above, an issuer of ABS must include the following in the placing document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E0633D" w:rsidRDefault="00E0633D" w:rsidP="00E0633D">
            <w:pPr>
              <w:rPr>
                <w:rFonts w:asciiTheme="minorHAnsi" w:hAnsiTheme="minorHAnsi"/>
                <w:szCs w:val="20"/>
              </w:rPr>
            </w:pPr>
            <w:r w:rsidRPr="00E0633D">
              <w:rPr>
                <w:rFonts w:asciiTheme="minorHAnsi" w:hAnsiTheme="minorHAnsi"/>
                <w:szCs w:val="20"/>
              </w:rPr>
              <w:t>(a</w:t>
            </w:r>
            <w:r>
              <w:rPr>
                <w:rFonts w:asciiTheme="minorHAnsi" w:hAnsiTheme="minorHAnsi"/>
                <w:szCs w:val="20"/>
              </w:rPr>
              <w:t xml:space="preserve">) </w:t>
            </w:r>
            <w:proofErr w:type="gramStart"/>
            <w:r w:rsidR="005C07FA">
              <w:rPr>
                <w:rFonts w:asciiTheme="minorHAnsi" w:hAnsiTheme="minorHAnsi"/>
                <w:szCs w:val="20"/>
              </w:rPr>
              <w:t>a</w:t>
            </w:r>
            <w:proofErr w:type="gramEnd"/>
            <w:r w:rsidR="005C07FA">
              <w:rPr>
                <w:rFonts w:asciiTheme="minorHAnsi" w:hAnsiTheme="minorHAnsi"/>
                <w:szCs w:val="20"/>
              </w:rPr>
              <w:t xml:space="preserve"> statement to the effect that investors must seek their own independent tax advice.</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5C07FA" w:rsidP="00E0633D">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in</w:t>
            </w:r>
            <w:proofErr w:type="gramEnd"/>
            <w:r>
              <w:rPr>
                <w:rFonts w:asciiTheme="minorHAnsi" w:hAnsiTheme="minorHAnsi"/>
                <w:szCs w:val="20"/>
              </w:rPr>
              <w:t xml:space="preserve"> respect of any guarantor, the matters referred to in paragraph 19.82 must be provided.</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5C07FA" w:rsidP="000F2F28">
            <w:pPr>
              <w:rPr>
                <w:rFonts w:asciiTheme="minorHAnsi" w:hAnsiTheme="minorHAnsi"/>
                <w:szCs w:val="20"/>
              </w:rPr>
            </w:pPr>
            <w:r>
              <w:rPr>
                <w:rFonts w:asciiTheme="minorHAnsi" w:hAnsiTheme="minorHAnsi"/>
                <w:szCs w:val="20"/>
              </w:rPr>
              <w:t>(c)</w:t>
            </w:r>
            <w:r w:rsidR="000F2F28">
              <w:rPr>
                <w:rFonts w:asciiTheme="minorHAnsi" w:hAnsiTheme="minorHAnsi"/>
                <w:szCs w:val="20"/>
              </w:rPr>
              <w:t xml:space="preserve"> with regard to the underlying assets used to back ABS, the following must be disclosed -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0F2F28" w:rsidRDefault="000F2F28" w:rsidP="000F2F28">
            <w:pPr>
              <w:rPr>
                <w:rFonts w:asciiTheme="minorHAnsi" w:hAnsiTheme="minorHAnsi"/>
                <w:szCs w:val="20"/>
              </w:rPr>
            </w:pPr>
            <w:r w:rsidRPr="000F2F28">
              <w:rPr>
                <w:rFonts w:asciiTheme="minorHAnsi" w:hAnsiTheme="minorHAnsi"/>
                <w:szCs w:val="20"/>
              </w:rPr>
              <w:t>(</w:t>
            </w:r>
            <w:proofErr w:type="spellStart"/>
            <w:r w:rsidRPr="000F2F28">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legal jurisdiction(s) to which the assets are subject. </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lastRenderedPageBreak/>
              <w:t xml:space="preserve">(ii) </w:t>
            </w:r>
            <w:proofErr w:type="gramStart"/>
            <w:r>
              <w:rPr>
                <w:rFonts w:asciiTheme="minorHAnsi" w:hAnsiTheme="minorHAnsi"/>
                <w:szCs w:val="20"/>
              </w:rPr>
              <w:t>the</w:t>
            </w:r>
            <w:proofErr w:type="gramEnd"/>
            <w:r>
              <w:rPr>
                <w:rFonts w:asciiTheme="minorHAnsi" w:hAnsiTheme="minorHAnsi"/>
                <w:szCs w:val="20"/>
              </w:rPr>
              <w:t xml:space="preserve"> type(s) of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0F2F28">
            <w:pPr>
              <w:rPr>
                <w:rFonts w:asciiTheme="minorHAnsi" w:hAnsiTheme="minorHAnsi"/>
                <w:szCs w:val="20"/>
              </w:rPr>
            </w:pPr>
            <w:r>
              <w:rPr>
                <w:rFonts w:asciiTheme="minorHAnsi" w:hAnsiTheme="minorHAnsi"/>
                <w:szCs w:val="20"/>
              </w:rPr>
              <w:t xml:space="preserve">(iii) </w:t>
            </w:r>
            <w:proofErr w:type="gramStart"/>
            <w:r>
              <w:rPr>
                <w:rFonts w:asciiTheme="minorHAnsi" w:hAnsiTheme="minorHAnsi"/>
                <w:szCs w:val="20"/>
              </w:rPr>
              <w:t>the</w:t>
            </w:r>
            <w:proofErr w:type="gramEnd"/>
            <w:r>
              <w:rPr>
                <w:rFonts w:asciiTheme="minorHAnsi" w:hAnsiTheme="minorHAnsi"/>
                <w:szCs w:val="20"/>
              </w:rPr>
              <w:t xml:space="preserve"> expiry or maturity date(s) of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 xml:space="preserve">(iv) </w:t>
            </w:r>
            <w:proofErr w:type="gramStart"/>
            <w:r>
              <w:rPr>
                <w:rFonts w:asciiTheme="minorHAnsi" w:hAnsiTheme="minorHAnsi"/>
                <w:szCs w:val="20"/>
              </w:rPr>
              <w:t>the</w:t>
            </w:r>
            <w:proofErr w:type="gramEnd"/>
            <w:r>
              <w:rPr>
                <w:rFonts w:asciiTheme="minorHAnsi" w:hAnsiTheme="minorHAnsi"/>
                <w:szCs w:val="20"/>
              </w:rPr>
              <w:t xml:space="preserve"> value of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 xml:space="preserve">(v)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 and warranties given to the issuer relating to the assets.</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(vi)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method of origination.</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E0633D">
        <w:tc>
          <w:tcPr>
            <w:tcW w:w="3936" w:type="dxa"/>
          </w:tcPr>
          <w:p w:rsidR="00AD29D1" w:rsidRPr="008863DD" w:rsidRDefault="000F2F28" w:rsidP="00E0633D">
            <w:pPr>
              <w:rPr>
                <w:rFonts w:asciiTheme="minorHAnsi" w:hAnsiTheme="minorHAnsi"/>
                <w:szCs w:val="20"/>
              </w:rPr>
            </w:pPr>
            <w:r>
              <w:rPr>
                <w:rFonts w:asciiTheme="minorHAnsi" w:hAnsiTheme="minorHAnsi"/>
                <w:szCs w:val="20"/>
              </w:rPr>
              <w:t>(vii)</w:t>
            </w:r>
            <w:r w:rsidR="008F550F">
              <w:rPr>
                <w:rFonts w:asciiTheme="minorHAnsi" w:hAnsiTheme="minorHAnsi"/>
                <w:szCs w:val="20"/>
              </w:rPr>
              <w:t xml:space="preserve"> </w:t>
            </w:r>
            <w:proofErr w:type="gramStart"/>
            <w:r w:rsidR="008F550F">
              <w:rPr>
                <w:rFonts w:asciiTheme="minorHAnsi" w:hAnsiTheme="minorHAnsi"/>
                <w:szCs w:val="20"/>
              </w:rPr>
              <w:t>a</w:t>
            </w:r>
            <w:proofErr w:type="gramEnd"/>
            <w:r w:rsidR="008F550F">
              <w:rPr>
                <w:rFonts w:asciiTheme="minorHAnsi" w:hAnsiTheme="minorHAnsi"/>
                <w:szCs w:val="20"/>
              </w:rPr>
              <w:t xml:space="preserve"> description of the principal insurance policies, including the names, and, where appropriate, the addresses and a brief description of the providers (if any). Any concentration with one insurer should be disclosed if it is material to the transaction.</w:t>
            </w:r>
          </w:p>
        </w:tc>
        <w:tc>
          <w:tcPr>
            <w:tcW w:w="2522" w:type="dxa"/>
          </w:tcPr>
          <w:p w:rsidR="00AD29D1" w:rsidRPr="008863DD" w:rsidRDefault="00AD29D1" w:rsidP="00E0633D">
            <w:pPr>
              <w:rPr>
                <w:rFonts w:asciiTheme="minorHAnsi" w:hAnsiTheme="minorHAnsi"/>
                <w:szCs w:val="20"/>
              </w:rPr>
            </w:pPr>
          </w:p>
        </w:tc>
        <w:tc>
          <w:tcPr>
            <w:tcW w:w="2014" w:type="dxa"/>
            <w:gridSpan w:val="2"/>
          </w:tcPr>
          <w:p w:rsidR="00AD29D1" w:rsidRPr="008863DD" w:rsidRDefault="00AD29D1" w:rsidP="00E0633D">
            <w:pPr>
              <w:rPr>
                <w:rFonts w:asciiTheme="minorHAnsi" w:hAnsiTheme="minorHAnsi"/>
                <w:szCs w:val="20"/>
              </w:rPr>
            </w:pPr>
          </w:p>
        </w:tc>
        <w:tc>
          <w:tcPr>
            <w:tcW w:w="1716" w:type="dxa"/>
            <w:gridSpan w:val="3"/>
          </w:tcPr>
          <w:p w:rsidR="00AD29D1" w:rsidRPr="008863DD" w:rsidRDefault="00AD29D1" w:rsidP="00E0633D">
            <w:pPr>
              <w:rPr>
                <w:rFonts w:asciiTheme="minorHAnsi" w:hAnsiTheme="minorHAnsi"/>
                <w:szCs w:val="20"/>
              </w:rPr>
            </w:pPr>
          </w:p>
        </w:tc>
      </w:tr>
      <w:tr w:rsidR="00AD29D1" w:rsidRPr="008863DD" w:rsidTr="007176CC">
        <w:tc>
          <w:tcPr>
            <w:tcW w:w="3936" w:type="dxa"/>
          </w:tcPr>
          <w:p w:rsidR="00AD29D1" w:rsidRPr="008863DD" w:rsidRDefault="000F2F28" w:rsidP="00035935">
            <w:pPr>
              <w:rPr>
                <w:rFonts w:asciiTheme="minorHAnsi" w:hAnsiTheme="minorHAnsi"/>
                <w:szCs w:val="20"/>
              </w:rPr>
            </w:pPr>
            <w:r>
              <w:rPr>
                <w:rFonts w:asciiTheme="minorHAnsi" w:hAnsiTheme="minorHAnsi"/>
                <w:szCs w:val="20"/>
              </w:rPr>
              <w:t>(viii)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principal terms and conditions of the obligations must be stated.</w:t>
            </w:r>
          </w:p>
        </w:tc>
        <w:tc>
          <w:tcPr>
            <w:tcW w:w="2522" w:type="dxa"/>
          </w:tcPr>
          <w:p w:rsidR="00AD29D1" w:rsidRPr="008863DD" w:rsidRDefault="00AD29D1" w:rsidP="00035935">
            <w:pPr>
              <w:rPr>
                <w:rFonts w:asciiTheme="minorHAnsi" w:hAnsiTheme="minorHAnsi"/>
                <w:szCs w:val="20"/>
              </w:rPr>
            </w:pPr>
          </w:p>
        </w:tc>
        <w:tc>
          <w:tcPr>
            <w:tcW w:w="2014" w:type="dxa"/>
            <w:gridSpan w:val="2"/>
          </w:tcPr>
          <w:p w:rsidR="00AD29D1" w:rsidRPr="008863DD" w:rsidRDefault="00AD29D1" w:rsidP="00035935">
            <w:pPr>
              <w:rPr>
                <w:rFonts w:asciiTheme="minorHAnsi" w:hAnsiTheme="minorHAnsi"/>
                <w:szCs w:val="20"/>
              </w:rPr>
            </w:pPr>
          </w:p>
        </w:tc>
        <w:tc>
          <w:tcPr>
            <w:tcW w:w="1716" w:type="dxa"/>
            <w:gridSpan w:val="3"/>
          </w:tcPr>
          <w:p w:rsidR="00AD29D1" w:rsidRPr="008863DD" w:rsidRDefault="00AD29D1" w:rsidP="00035935">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 xml:space="preserve">(ix) </w:t>
            </w:r>
            <w:proofErr w:type="gramStart"/>
            <w:r w:rsidR="008F550F">
              <w:rPr>
                <w:rFonts w:asciiTheme="minorHAnsi" w:hAnsiTheme="minorHAnsi"/>
                <w:szCs w:val="20"/>
              </w:rPr>
              <w:t>the</w:t>
            </w:r>
            <w:proofErr w:type="gramEnd"/>
            <w:r w:rsidR="008F550F">
              <w:rPr>
                <w:rFonts w:asciiTheme="minorHAnsi" w:hAnsiTheme="minorHAnsi"/>
                <w:szCs w:val="20"/>
              </w:rPr>
              <w:t xml:space="preserve"> information required by paragraph 19.13(d)(</w:t>
            </w:r>
            <w:proofErr w:type="spellStart"/>
            <w:r w:rsidR="008F550F">
              <w:rPr>
                <w:rFonts w:asciiTheme="minorHAnsi" w:hAnsiTheme="minorHAnsi"/>
                <w:szCs w:val="20"/>
              </w:rPr>
              <w:t>i</w:t>
            </w:r>
            <w:proofErr w:type="spellEnd"/>
            <w:r w:rsidR="008F550F">
              <w:rPr>
                <w:rFonts w:asciiTheme="minorHAnsi" w:hAnsiTheme="minorHAnsi"/>
                <w:szCs w:val="20"/>
              </w:rPr>
              <w:t xml:space="preserve">) and (ii) should be included in respect of the underlying equity securities.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 xml:space="preserve">(x) </w:t>
            </w:r>
            <w:proofErr w:type="gramStart"/>
            <w:r w:rsidR="008F550F">
              <w:rPr>
                <w:rFonts w:asciiTheme="minorHAnsi" w:hAnsiTheme="minorHAnsi"/>
                <w:szCs w:val="20"/>
              </w:rPr>
              <w:t>the</w:t>
            </w:r>
            <w:proofErr w:type="gramEnd"/>
            <w:r w:rsidR="008F550F">
              <w:rPr>
                <w:rFonts w:asciiTheme="minorHAnsi" w:hAnsiTheme="minorHAnsi"/>
                <w:szCs w:val="20"/>
              </w:rPr>
              <w:t xml:space="preserve"> provisions in the event of modifications and/or discontinuance of securities that make up the assets of the issuer.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0F2F28" w:rsidP="00BE5B57">
            <w:pPr>
              <w:rPr>
                <w:rFonts w:asciiTheme="minorHAnsi" w:hAnsiTheme="minorHAnsi"/>
                <w:szCs w:val="20"/>
              </w:rPr>
            </w:pPr>
            <w:r>
              <w:rPr>
                <w:rFonts w:asciiTheme="minorHAnsi" w:hAnsiTheme="minorHAnsi"/>
                <w:szCs w:val="20"/>
              </w:rPr>
              <w:t>(xi)</w:t>
            </w:r>
            <w:r w:rsidR="008F550F">
              <w:rPr>
                <w:rFonts w:asciiTheme="minorHAnsi" w:hAnsiTheme="minorHAnsi"/>
                <w:szCs w:val="20"/>
              </w:rPr>
              <w:t xml:space="preserve"> </w:t>
            </w:r>
            <w:proofErr w:type="gramStart"/>
            <w:r w:rsidR="008F550F">
              <w:rPr>
                <w:rFonts w:asciiTheme="minorHAnsi" w:hAnsiTheme="minorHAnsi"/>
                <w:szCs w:val="20"/>
              </w:rPr>
              <w:t>the</w:t>
            </w:r>
            <w:proofErr w:type="gramEnd"/>
            <w:r w:rsidR="008F550F">
              <w:rPr>
                <w:rFonts w:asciiTheme="minorHAnsi" w:hAnsiTheme="minorHAnsi"/>
                <w:szCs w:val="20"/>
              </w:rPr>
              <w:t xml:space="preserve"> closing spot price of all the securities within the asset pool.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(d) additional information is required as follows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8F550F" w:rsidRDefault="008F550F" w:rsidP="008F550F">
            <w:pPr>
              <w:rPr>
                <w:rFonts w:asciiTheme="minorHAnsi" w:hAnsiTheme="minorHAnsi"/>
                <w:szCs w:val="20"/>
              </w:rPr>
            </w:pPr>
            <w:r w:rsidRPr="008F550F">
              <w:rPr>
                <w:rFonts w:asciiTheme="minorHAnsi" w:hAnsiTheme="minorHAnsi"/>
                <w:szCs w:val="20"/>
              </w:rPr>
              <w:t>(</w:t>
            </w:r>
            <w:proofErr w:type="spellStart"/>
            <w:r w:rsidRPr="008F550F">
              <w:rPr>
                <w:rFonts w:asciiTheme="minorHAnsi" w:hAnsiTheme="minorHAnsi"/>
                <w:szCs w:val="20"/>
              </w:rPr>
              <w:t>i</w:t>
            </w:r>
            <w:proofErr w:type="spellEnd"/>
            <w:r>
              <w:rPr>
                <w:rFonts w:asciiTheme="minorHAnsi" w:hAnsiTheme="minorHAnsi"/>
                <w:szCs w:val="20"/>
              </w:rPr>
              <w:t xml:space="preserve">) </w:t>
            </w:r>
            <w:proofErr w:type="gramStart"/>
            <w:r>
              <w:rPr>
                <w:rFonts w:asciiTheme="minorHAnsi" w:hAnsiTheme="minorHAnsi"/>
                <w:szCs w:val="20"/>
              </w:rPr>
              <w:t>an</w:t>
            </w:r>
            <w:proofErr w:type="gramEnd"/>
            <w:r>
              <w:rPr>
                <w:rFonts w:asciiTheme="minorHAnsi" w:hAnsiTheme="minorHAnsi"/>
                <w:szCs w:val="20"/>
              </w:rPr>
              <w:t xml:space="preserve"> indication of significant representations and warranties given to the issuer relating to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(ii) </w:t>
            </w:r>
            <w:proofErr w:type="gramStart"/>
            <w:r>
              <w:rPr>
                <w:rFonts w:asciiTheme="minorHAnsi" w:hAnsiTheme="minorHAnsi"/>
                <w:szCs w:val="20"/>
              </w:rPr>
              <w:t>the</w:t>
            </w:r>
            <w:proofErr w:type="gramEnd"/>
            <w:r>
              <w:rPr>
                <w:rFonts w:asciiTheme="minorHAnsi" w:hAnsiTheme="minorHAnsi"/>
                <w:szCs w:val="20"/>
              </w:rPr>
              <w:t xml:space="preserve"> method of origination or creation of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Default="008F550F" w:rsidP="00BE5B57">
            <w:pPr>
              <w:rPr>
                <w:rFonts w:asciiTheme="minorHAnsi" w:hAnsiTheme="minorHAnsi"/>
                <w:szCs w:val="20"/>
              </w:rPr>
            </w:pPr>
            <w:r>
              <w:rPr>
                <w:rFonts w:asciiTheme="minorHAnsi" w:hAnsiTheme="minorHAnsi"/>
                <w:szCs w:val="20"/>
              </w:rPr>
              <w:t xml:space="preserve">(iii) </w:t>
            </w:r>
            <w:r w:rsidR="00110D6F" w:rsidRPr="00110D6F">
              <w:rPr>
                <w:rFonts w:asciiTheme="minorHAnsi" w:eastAsiaTheme="minorHAnsi" w:hAnsiTheme="minorHAnsi" w:cs="Times New Roman"/>
                <w:szCs w:val="20"/>
                <w:lang w:val="en-ZA"/>
              </w:rPr>
              <w:t>any rights to substitute the assets and a description of the assets that they may be substituted for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(iv)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10 or fewer obligors, or where an obligor accounts for 10% or more of the assets, so</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far as the issuer is aware and/or is able to ascertain from information published by the obligor(s), the information required in</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respect of each obligor will be the same as that which would be required if it were itself the issuer of the securities to be listed,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unless it is already listed on a stock exchange acceptable to the JSE, or the obligations are guaranteed by an entity listed on a</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stock exchange acceptable to the JSE, in which case only the name, address, country of incorporation, nature of business and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 xml:space="preserve">name of the exchange on which its securities are listed must be disclosed in respect of the </w:t>
            </w:r>
            <w:r w:rsidRPr="00110D6F">
              <w:rPr>
                <w:rFonts w:asciiTheme="minorHAnsi" w:eastAsiaTheme="minorHAnsi" w:hAnsiTheme="minorHAnsi" w:cs="Times New Roman"/>
                <w:szCs w:val="20"/>
                <w:lang w:val="en-ZA"/>
              </w:rPr>
              <w:lastRenderedPageBreak/>
              <w:t>obligor and the guarantor (if</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applicable</w:t>
            </w:r>
            <w:proofErr w:type="gramEnd"/>
            <w:r w:rsidRPr="00110D6F">
              <w:rPr>
                <w:rFonts w:asciiTheme="minorHAnsi" w:eastAsiaTheme="minorHAnsi" w:hAnsiTheme="minorHAnsi" w:cs="Times New Roman"/>
                <w:szCs w:val="20"/>
                <w:lang w:val="en-ZA"/>
              </w:rPr>
              <w:t>). Any relationship between the issuer, guarantor and obligor, if any, must be included. The principal terms and</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conditions of the obligations must be stated, except where the obligations are securities listed on a stock exchange acceptable to</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JSE.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lastRenderedPageBreak/>
              <w:t>(v)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more than 10 obligors, or where an obligor accounts for less than 10% of the assets,</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general characteristics and descriptions of the obligors must be given.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(vi)</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different tranches of securities issued (if applicable) and the effect of default and possible cash flows</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relating</w:t>
            </w:r>
            <w:proofErr w:type="gramEnd"/>
            <w:r w:rsidRPr="00110D6F">
              <w:rPr>
                <w:rFonts w:asciiTheme="minorHAnsi" w:eastAsiaTheme="minorHAnsi" w:hAnsiTheme="minorHAnsi" w:cs="Times New Roman"/>
                <w:szCs w:val="20"/>
                <w:lang w:val="en-ZA"/>
              </w:rPr>
              <w:t xml:space="preserve"> to each tranche of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8F550F" w:rsidP="00BE5B57">
            <w:pPr>
              <w:rPr>
                <w:rFonts w:asciiTheme="minorHAnsi" w:hAnsiTheme="minorHAnsi"/>
                <w:szCs w:val="20"/>
              </w:rPr>
            </w:pPr>
            <w:r w:rsidRPr="00110D6F">
              <w:rPr>
                <w:rFonts w:asciiTheme="minorHAnsi" w:hAnsiTheme="minorHAnsi"/>
                <w:szCs w:val="20"/>
              </w:rPr>
              <w:t>(e)</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structure of the transaction;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(f) </w:t>
            </w:r>
            <w:r w:rsidRPr="00110D6F">
              <w:rPr>
                <w:rFonts w:asciiTheme="minorHAnsi" w:eastAsiaTheme="minorHAnsi" w:hAnsiTheme="minorHAnsi" w:cs="Times New Roman"/>
                <w:szCs w:val="20"/>
                <w:lang w:val="en-ZA"/>
              </w:rPr>
              <w:t xml:space="preserve">an explanation of the flow of funds (if any) stating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110D6F">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how the cash flow from the assets is expected to meet the issuer’s obligations to holders of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 indication of any investment parameters for the investment of temporary liquidity surpluses that may occur;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any fees payable by the issuer;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(g) </w:t>
            </w:r>
            <w:r w:rsidRPr="00110D6F">
              <w:rPr>
                <w:rFonts w:asciiTheme="minorHAnsi" w:eastAsiaTheme="minorHAnsi" w:hAnsiTheme="minorHAnsi" w:cs="Times New Roman"/>
                <w:szCs w:val="20"/>
                <w:lang w:val="en-ZA"/>
              </w:rPr>
              <w:t>the name, address, description and significant business activities of the administrator or equivalent, (if any) together with a</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summary of the administrator’s responsibilities and a summary of the provisions relating to the termination of the appointment of</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the administrator and the appointment of an alternative administrator;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(h) </w:t>
            </w:r>
            <w:r w:rsidRPr="00110D6F">
              <w:rPr>
                <w:rFonts w:asciiTheme="minorHAnsi" w:eastAsiaTheme="minorHAnsi" w:hAnsiTheme="minorHAnsi" w:cs="Times New Roman"/>
                <w:szCs w:val="20"/>
                <w:lang w:val="en-ZA"/>
              </w:rPr>
              <w:t xml:space="preserve">the names and addresses and brief description of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any parties that participate in the structure by providing a form of performance guarantee on the securities;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any other party involved in the structure;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 xml:space="preserve">additional information is required for ABS regarding an explanation of the flow of funds stating - </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information on any credit enhancements, an indication of where material potential liquidity shortfalls are expected to occur</w:t>
            </w:r>
          </w:p>
          <w:p w:rsidR="000F2F28" w:rsidRPr="00110D6F" w:rsidRDefault="00110D6F" w:rsidP="00110D6F">
            <w:pPr>
              <w:rPr>
                <w:rFonts w:asciiTheme="minorHAnsi" w:hAnsiTheme="minorHAnsi"/>
                <w:szCs w:val="20"/>
              </w:rPr>
            </w:pPr>
            <w:proofErr w:type="gramStart"/>
            <w:r w:rsidRPr="00110D6F">
              <w:rPr>
                <w:rFonts w:asciiTheme="minorHAnsi" w:eastAsiaTheme="minorHAnsi" w:hAnsiTheme="minorHAnsi" w:cs="Times New Roman"/>
                <w:szCs w:val="20"/>
                <w:lang w:val="en-ZA"/>
              </w:rPr>
              <w:t>and</w:t>
            </w:r>
            <w:proofErr w:type="gramEnd"/>
            <w:r w:rsidRPr="00110D6F">
              <w:rPr>
                <w:rFonts w:asciiTheme="minorHAnsi" w:eastAsiaTheme="minorHAnsi" w:hAnsiTheme="minorHAnsi" w:cs="Times New Roman"/>
                <w:szCs w:val="20"/>
                <w:lang w:val="en-ZA"/>
              </w:rPr>
              <w:t xml:space="preserve"> the availability of any liquidity supports and an indication of provisions to cover </w:t>
            </w:r>
            <w:r w:rsidRPr="00110D6F">
              <w:rPr>
                <w:rFonts w:asciiTheme="minorHAnsi" w:eastAsiaTheme="minorHAnsi" w:hAnsiTheme="minorHAnsi" w:cs="Times New Roman"/>
                <w:szCs w:val="20"/>
                <w:lang w:val="en-ZA"/>
              </w:rPr>
              <w:lastRenderedPageBreak/>
              <w:t>interest and liquidity shortfall risks.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lastRenderedPageBreak/>
              <w:t xml:space="preserve">(ii) </w:t>
            </w:r>
            <w:proofErr w:type="gramStart"/>
            <w:r w:rsidRPr="00110D6F">
              <w:rPr>
                <w:rFonts w:asciiTheme="minorHAnsi" w:eastAsiaTheme="minorHAnsi" w:hAnsiTheme="minorHAnsi" w:cs="Times New Roman"/>
                <w:szCs w:val="20"/>
                <w:lang w:val="en-ZA"/>
              </w:rPr>
              <w:t>how</w:t>
            </w:r>
            <w:proofErr w:type="gramEnd"/>
            <w:r w:rsidRPr="00110D6F">
              <w:rPr>
                <w:rFonts w:asciiTheme="minorHAnsi" w:eastAsiaTheme="minorHAnsi" w:hAnsiTheme="minorHAnsi" w:cs="Times New Roman"/>
                <w:szCs w:val="20"/>
                <w:lang w:val="en-ZA"/>
              </w:rPr>
              <w:t xml:space="preserve"> payments are collected in respect of the assets.</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proofErr w:type="gramStart"/>
            <w:r w:rsidRPr="00110D6F">
              <w:rPr>
                <w:rFonts w:asciiTheme="minorHAnsi" w:eastAsiaTheme="minorHAnsi" w:hAnsiTheme="minorHAnsi" w:cs="Times New Roman"/>
                <w:szCs w:val="20"/>
                <w:lang w:val="en-ZA"/>
              </w:rPr>
              <w:t>the</w:t>
            </w:r>
            <w:proofErr w:type="gramEnd"/>
            <w:r w:rsidRPr="00110D6F">
              <w:rPr>
                <w:rFonts w:asciiTheme="minorHAnsi" w:eastAsiaTheme="minorHAnsi" w:hAnsiTheme="minorHAnsi" w:cs="Times New Roman"/>
                <w:szCs w:val="20"/>
                <w:lang w:val="en-ZA"/>
              </w:rPr>
              <w:t xml:space="preserve"> order of priority of payments made by the issuer to the holders of the class of securities in question.</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(iv)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other arrangements upon which payments of interest and principal to investors are dependent.</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(v) </w:t>
            </w:r>
            <w:proofErr w:type="gramStart"/>
            <w:r w:rsidRPr="00110D6F">
              <w:rPr>
                <w:rFonts w:asciiTheme="minorHAnsi" w:eastAsiaTheme="minorHAnsi" w:hAnsiTheme="minorHAnsi" w:cs="Times New Roman"/>
                <w:szCs w:val="20"/>
                <w:lang w:val="en-ZA"/>
              </w:rPr>
              <w:t>information</w:t>
            </w:r>
            <w:proofErr w:type="gramEnd"/>
            <w:r w:rsidRPr="00110D6F">
              <w:rPr>
                <w:rFonts w:asciiTheme="minorHAnsi" w:eastAsiaTheme="minorHAnsi" w:hAnsiTheme="minorHAnsi" w:cs="Times New Roman"/>
                <w:szCs w:val="20"/>
                <w:lang w:val="en-ZA"/>
              </w:rPr>
              <w:t xml:space="preserve"> regarding the accumulation of surpluses in the issuer.</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0F2F28" w:rsidRPr="00110D6F" w:rsidRDefault="00110D6F" w:rsidP="00BE5B57">
            <w:pPr>
              <w:rPr>
                <w:rFonts w:asciiTheme="minorHAnsi" w:hAnsiTheme="minorHAnsi"/>
                <w:szCs w:val="20"/>
              </w:rPr>
            </w:pPr>
            <w:r w:rsidRPr="00110D6F">
              <w:rPr>
                <w:rFonts w:asciiTheme="minorHAnsi" w:hAnsiTheme="minorHAnsi"/>
                <w:szCs w:val="20"/>
              </w:rPr>
              <w:t xml:space="preserve">(vi) </w:t>
            </w:r>
            <w:proofErr w:type="gramStart"/>
            <w:r w:rsidRPr="00110D6F">
              <w:rPr>
                <w:rFonts w:asciiTheme="minorHAnsi" w:eastAsiaTheme="minorHAnsi" w:hAnsiTheme="minorHAnsi" w:cs="Times New Roman"/>
                <w:szCs w:val="20"/>
                <w:lang w:val="en-ZA"/>
              </w:rPr>
              <w:t>details</w:t>
            </w:r>
            <w:proofErr w:type="gramEnd"/>
            <w:r w:rsidRPr="00110D6F">
              <w:rPr>
                <w:rFonts w:asciiTheme="minorHAnsi" w:eastAsiaTheme="minorHAnsi" w:hAnsiTheme="minorHAnsi" w:cs="Times New Roman"/>
                <w:szCs w:val="20"/>
                <w:lang w:val="en-ZA"/>
              </w:rPr>
              <w:t xml:space="preserve"> of any subordinated debt finance.</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(j) </w:t>
            </w:r>
            <w:r w:rsidRPr="00110D6F">
              <w:rPr>
                <w:rFonts w:asciiTheme="minorHAnsi" w:eastAsiaTheme="minorHAnsi" w:hAnsiTheme="minorHAnsi" w:cs="Times New Roman"/>
                <w:szCs w:val="20"/>
                <w:lang w:val="en-ZA"/>
              </w:rPr>
              <w:t>the names, addresses and brief description of any swap counter parties and any providers of other material forms of</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Enhancement.</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(k) </w:t>
            </w:r>
            <w:r w:rsidRPr="00110D6F">
              <w:rPr>
                <w:rFonts w:asciiTheme="minorHAnsi" w:eastAsiaTheme="minorHAnsi" w:hAnsiTheme="minorHAnsi" w:cs="Times New Roman"/>
                <w:szCs w:val="20"/>
                <w:lang w:val="en-ZA"/>
              </w:rPr>
              <w:t>the names, addresses and brief description of the banks with which the main bank accounts relating to the transaction are</w:t>
            </w:r>
          </w:p>
          <w:p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Held.</w:t>
            </w:r>
          </w:p>
        </w:tc>
        <w:tc>
          <w:tcPr>
            <w:tcW w:w="2522" w:type="dxa"/>
          </w:tcPr>
          <w:p w:rsidR="000F2F28" w:rsidRPr="008863DD" w:rsidRDefault="000F2F28" w:rsidP="00BE5B57">
            <w:pPr>
              <w:rPr>
                <w:rFonts w:asciiTheme="minorHAnsi" w:hAnsiTheme="minorHAnsi"/>
                <w:szCs w:val="20"/>
              </w:rPr>
            </w:pPr>
          </w:p>
        </w:tc>
        <w:tc>
          <w:tcPr>
            <w:tcW w:w="2014" w:type="dxa"/>
            <w:gridSpan w:val="2"/>
          </w:tcPr>
          <w:p w:rsidR="000F2F28" w:rsidRPr="008863DD" w:rsidRDefault="000F2F28" w:rsidP="00BE5B57">
            <w:pPr>
              <w:rPr>
                <w:rFonts w:asciiTheme="minorHAnsi" w:hAnsiTheme="minorHAnsi"/>
                <w:szCs w:val="20"/>
              </w:rPr>
            </w:pPr>
          </w:p>
        </w:tc>
        <w:tc>
          <w:tcPr>
            <w:tcW w:w="1716" w:type="dxa"/>
            <w:gridSpan w:val="3"/>
          </w:tcPr>
          <w:p w:rsidR="000F2F28" w:rsidRPr="008863DD" w:rsidRDefault="000F2F28" w:rsidP="00BE5B57">
            <w:pPr>
              <w:rPr>
                <w:rFonts w:asciiTheme="minorHAnsi" w:hAnsiTheme="minorHAnsi"/>
                <w:szCs w:val="20"/>
              </w:rPr>
            </w:pPr>
          </w:p>
        </w:tc>
      </w:tr>
      <w:tr w:rsidR="000F2F28" w:rsidRPr="008863DD" w:rsidTr="007176CC">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(l) </w:t>
            </w:r>
            <w:r w:rsidRPr="00110D6F">
              <w:rPr>
                <w:rFonts w:asciiTheme="minorHAnsi" w:eastAsiaTheme="minorHAnsi" w:hAnsiTheme="minorHAnsi" w:cs="Times New Roman"/>
                <w:szCs w:val="20"/>
                <w:lang w:val="en-ZA"/>
              </w:rPr>
              <w:t>details regarding the relationship between any parties, including outside the ordinary course of business, involved in the</w:t>
            </w:r>
          </w:p>
          <w:p w:rsidR="000F2F28" w:rsidRPr="00110D6F" w:rsidRDefault="00110D6F" w:rsidP="00110D6F">
            <w:pPr>
              <w:autoSpaceDE w:val="0"/>
              <w:autoSpaceDN w:val="0"/>
              <w:adjustRightInd w:val="0"/>
              <w:rPr>
                <w:rFonts w:asciiTheme="minorHAnsi" w:eastAsiaTheme="minorHAnsi" w:hAnsiTheme="minorHAnsi" w:cs="Times New Roman"/>
                <w:szCs w:val="20"/>
                <w:lang w:val="en-ZA"/>
              </w:rPr>
            </w:pPr>
            <w:proofErr w:type="gramStart"/>
            <w:r w:rsidRPr="00110D6F">
              <w:rPr>
                <w:rFonts w:asciiTheme="minorHAnsi" w:eastAsiaTheme="minorHAnsi" w:hAnsiTheme="minorHAnsi" w:cs="Times New Roman"/>
                <w:szCs w:val="20"/>
                <w:lang w:val="en-ZA"/>
              </w:rPr>
              <w:t>transaction</w:t>
            </w:r>
            <w:proofErr w:type="gramEnd"/>
            <w:r w:rsidRPr="00110D6F">
              <w:rPr>
                <w:rFonts w:asciiTheme="minorHAnsi" w:eastAsiaTheme="minorHAnsi" w:hAnsiTheme="minorHAnsi" w:cs="Times New Roman"/>
                <w:szCs w:val="20"/>
                <w:lang w:val="en-ZA"/>
              </w:rPr>
              <w:t xml:space="preserve"> agreements who may be able to influence or control the issuer. Any relationship be</w:t>
            </w:r>
            <w:r>
              <w:rPr>
                <w:rFonts w:asciiTheme="minorHAnsi" w:eastAsiaTheme="minorHAnsi" w:hAnsiTheme="minorHAnsi" w:cs="Times New Roman"/>
                <w:szCs w:val="20"/>
                <w:lang w:val="en-ZA"/>
              </w:rPr>
              <w:t xml:space="preserve">tween the issuer, guarantor and </w:t>
            </w:r>
            <w:r w:rsidRPr="00110D6F">
              <w:rPr>
                <w:rFonts w:asciiTheme="minorHAnsi" w:eastAsiaTheme="minorHAnsi" w:hAnsiTheme="minorHAnsi" w:cs="Times New Roman"/>
                <w:szCs w:val="20"/>
                <w:lang w:val="en-ZA"/>
              </w:rPr>
              <w:t>obligor, if any, must be included.</w:t>
            </w:r>
          </w:p>
        </w:tc>
        <w:tc>
          <w:tcPr>
            <w:tcW w:w="2522" w:type="dxa"/>
          </w:tcPr>
          <w:p w:rsidR="000F2F28" w:rsidRPr="008863DD" w:rsidRDefault="000F2F28" w:rsidP="00035935">
            <w:pPr>
              <w:rPr>
                <w:rFonts w:asciiTheme="minorHAnsi" w:hAnsiTheme="minorHAnsi"/>
                <w:szCs w:val="20"/>
              </w:rPr>
            </w:pPr>
          </w:p>
        </w:tc>
        <w:tc>
          <w:tcPr>
            <w:tcW w:w="2014" w:type="dxa"/>
            <w:gridSpan w:val="2"/>
          </w:tcPr>
          <w:p w:rsidR="000F2F28" w:rsidRPr="008863DD" w:rsidRDefault="000F2F28" w:rsidP="00035935">
            <w:pPr>
              <w:rPr>
                <w:rFonts w:asciiTheme="minorHAnsi" w:hAnsiTheme="minorHAnsi"/>
                <w:szCs w:val="20"/>
              </w:rPr>
            </w:pPr>
          </w:p>
        </w:tc>
        <w:tc>
          <w:tcPr>
            <w:tcW w:w="1716" w:type="dxa"/>
            <w:gridSpan w:val="3"/>
          </w:tcPr>
          <w:p w:rsidR="000F2F28" w:rsidRPr="008863DD" w:rsidRDefault="000F2F28" w:rsidP="00035935">
            <w:pPr>
              <w:rPr>
                <w:rFonts w:asciiTheme="minorHAnsi" w:hAnsiTheme="minorHAnsi"/>
                <w:szCs w:val="20"/>
              </w:rPr>
            </w:pPr>
          </w:p>
        </w:tc>
      </w:tr>
      <w:tr w:rsidR="00110D6F" w:rsidRPr="008863DD" w:rsidTr="00BE5B57">
        <w:tc>
          <w:tcPr>
            <w:tcW w:w="3936" w:type="dxa"/>
          </w:tcPr>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(m) </w:t>
            </w:r>
            <w:r w:rsidRPr="00110D6F">
              <w:rPr>
                <w:rFonts w:asciiTheme="minorHAnsi" w:eastAsiaTheme="minorHAnsi" w:hAnsiTheme="minorHAnsi" w:cs="Times New Roman"/>
                <w:szCs w:val="20"/>
                <w:lang w:val="en-ZA"/>
              </w:rPr>
              <w:t>information on any legal or arbitration proceedings, including any proceedings that are pending or threatened, of which the</w:t>
            </w:r>
          </w:p>
          <w:p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issuer is aware, that may have or have had a material effect on the ability of the issuer to meet its obligations in respect of the</w:t>
            </w:r>
          </w:p>
          <w:p w:rsidR="00110D6F"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ABSs or an appropriate negative statement.</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110D6F">
        <w:tc>
          <w:tcPr>
            <w:tcW w:w="3936" w:type="dxa"/>
            <w:shd w:val="clear" w:color="auto" w:fill="BFBFBF" w:themeFill="background1" w:themeFillShade="BF"/>
          </w:tcPr>
          <w:p w:rsidR="00110D6F" w:rsidRPr="00110D6F" w:rsidRDefault="00110D6F" w:rsidP="00BE5B57">
            <w:pPr>
              <w:rPr>
                <w:rFonts w:asciiTheme="minorHAnsi" w:hAnsiTheme="minorHAnsi"/>
                <w:b/>
                <w:sz w:val="22"/>
                <w:szCs w:val="22"/>
              </w:rPr>
            </w:pPr>
            <w:r w:rsidRPr="00110D6F">
              <w:rPr>
                <w:rFonts w:asciiTheme="minorHAnsi" w:hAnsiTheme="minorHAnsi"/>
                <w:b/>
                <w:sz w:val="22"/>
                <w:szCs w:val="22"/>
              </w:rPr>
              <w:t>Documents to be submitted to the JSE</w:t>
            </w:r>
          </w:p>
        </w:tc>
        <w:tc>
          <w:tcPr>
            <w:tcW w:w="2522" w:type="dxa"/>
            <w:shd w:val="clear" w:color="auto" w:fill="BFBFBF" w:themeFill="background1" w:themeFillShade="BF"/>
          </w:tcPr>
          <w:p w:rsidR="00110D6F" w:rsidRPr="00110D6F" w:rsidRDefault="00110D6F" w:rsidP="00BE5B57">
            <w:pPr>
              <w:rPr>
                <w:rFonts w:asciiTheme="minorHAnsi" w:hAnsiTheme="minorHAnsi"/>
                <w:b/>
                <w:sz w:val="22"/>
                <w:szCs w:val="22"/>
              </w:rPr>
            </w:pPr>
          </w:p>
        </w:tc>
        <w:tc>
          <w:tcPr>
            <w:tcW w:w="2014" w:type="dxa"/>
            <w:gridSpan w:val="2"/>
            <w:shd w:val="clear" w:color="auto" w:fill="BFBFBF" w:themeFill="background1" w:themeFillShade="BF"/>
          </w:tcPr>
          <w:p w:rsidR="00110D6F" w:rsidRPr="00110D6F" w:rsidRDefault="00110D6F" w:rsidP="00BE5B57">
            <w:pPr>
              <w:rPr>
                <w:rFonts w:asciiTheme="minorHAnsi" w:hAnsiTheme="minorHAnsi"/>
                <w:b/>
                <w:sz w:val="22"/>
                <w:szCs w:val="22"/>
              </w:rPr>
            </w:pPr>
          </w:p>
        </w:tc>
        <w:tc>
          <w:tcPr>
            <w:tcW w:w="1716" w:type="dxa"/>
            <w:gridSpan w:val="3"/>
            <w:shd w:val="clear" w:color="auto" w:fill="BFBFBF" w:themeFill="background1" w:themeFillShade="BF"/>
          </w:tcPr>
          <w:p w:rsidR="00110D6F" w:rsidRPr="00110D6F" w:rsidRDefault="00110D6F" w:rsidP="00BE5B57">
            <w:pPr>
              <w:rPr>
                <w:rFonts w:asciiTheme="minorHAnsi" w:hAnsiTheme="minorHAnsi"/>
                <w:b/>
                <w:sz w:val="22"/>
                <w:szCs w:val="22"/>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19.85) The documentation referred to in paragraph 19.15 must be submitted to the JSE via a sponsor.</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Pr="00FC70F2" w:rsidRDefault="00FC70F2" w:rsidP="00BE5B57">
            <w:pPr>
              <w:rPr>
                <w:rFonts w:asciiTheme="minorHAnsi" w:hAnsiTheme="minorHAnsi"/>
                <w:b/>
                <w:sz w:val="24"/>
              </w:rPr>
            </w:pPr>
            <w:r w:rsidRPr="00FC70F2">
              <w:rPr>
                <w:rFonts w:asciiTheme="minorHAnsi" w:hAnsiTheme="minorHAnsi"/>
                <w:b/>
                <w:sz w:val="24"/>
              </w:rPr>
              <w:t>Depository Receipts</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 xml:space="preserve">19.86) This section sets out the requirements for the listing of sponsored DRs and unsponsored DRs as defined. The following provisions apply to sponsored DRs - </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BE5B57">
        <w:tc>
          <w:tcPr>
            <w:tcW w:w="3936" w:type="dxa"/>
          </w:tcPr>
          <w:p w:rsidR="00110D6F" w:rsidRDefault="00FC70F2" w:rsidP="00BE5B57">
            <w:pPr>
              <w:rPr>
                <w:rFonts w:asciiTheme="minorHAnsi" w:hAnsiTheme="minorHAnsi"/>
                <w:szCs w:val="20"/>
              </w:rPr>
            </w:pPr>
            <w:r>
              <w:rPr>
                <w:rFonts w:asciiTheme="minorHAnsi" w:hAnsiTheme="minorHAnsi"/>
                <w:szCs w:val="20"/>
              </w:rPr>
              <w:t>19.1 and 19.2</w:t>
            </w:r>
          </w:p>
        </w:tc>
        <w:tc>
          <w:tcPr>
            <w:tcW w:w="2522" w:type="dxa"/>
          </w:tcPr>
          <w:p w:rsidR="00110D6F" w:rsidRPr="008863DD" w:rsidRDefault="00110D6F" w:rsidP="00BE5B57">
            <w:pPr>
              <w:rPr>
                <w:rFonts w:asciiTheme="minorHAnsi" w:hAnsiTheme="minorHAnsi"/>
                <w:szCs w:val="20"/>
              </w:rPr>
            </w:pPr>
          </w:p>
        </w:tc>
        <w:tc>
          <w:tcPr>
            <w:tcW w:w="2014" w:type="dxa"/>
            <w:gridSpan w:val="2"/>
          </w:tcPr>
          <w:p w:rsidR="00110D6F" w:rsidRPr="008863DD" w:rsidRDefault="00110D6F" w:rsidP="00BE5B57">
            <w:pPr>
              <w:rPr>
                <w:rFonts w:asciiTheme="minorHAnsi" w:hAnsiTheme="minorHAnsi"/>
                <w:szCs w:val="20"/>
              </w:rPr>
            </w:pPr>
          </w:p>
        </w:tc>
        <w:tc>
          <w:tcPr>
            <w:tcW w:w="1716" w:type="dxa"/>
            <w:gridSpan w:val="3"/>
          </w:tcPr>
          <w:p w:rsidR="00110D6F" w:rsidRPr="008863DD" w:rsidRDefault="00110D6F" w:rsidP="00BE5B57">
            <w:pPr>
              <w:rPr>
                <w:rFonts w:asciiTheme="minorHAnsi" w:hAnsiTheme="minorHAnsi"/>
                <w:szCs w:val="20"/>
              </w:rPr>
            </w:pPr>
          </w:p>
        </w:tc>
      </w:tr>
      <w:tr w:rsidR="00110D6F" w:rsidRPr="008863DD" w:rsidTr="007176CC">
        <w:tc>
          <w:tcPr>
            <w:tcW w:w="3936" w:type="dxa"/>
          </w:tcPr>
          <w:p w:rsidR="00110D6F" w:rsidRDefault="00FC70F2" w:rsidP="00035935">
            <w:pPr>
              <w:rPr>
                <w:rFonts w:asciiTheme="minorHAnsi" w:hAnsiTheme="minorHAnsi"/>
                <w:szCs w:val="20"/>
              </w:rPr>
            </w:pPr>
            <w:r>
              <w:rPr>
                <w:rFonts w:asciiTheme="minorHAnsi" w:hAnsiTheme="minorHAnsi"/>
                <w:szCs w:val="20"/>
              </w:rPr>
              <w:t>19.4 to 19.6</w:t>
            </w:r>
          </w:p>
        </w:tc>
        <w:tc>
          <w:tcPr>
            <w:tcW w:w="2522" w:type="dxa"/>
          </w:tcPr>
          <w:p w:rsidR="00110D6F" w:rsidRPr="008863DD" w:rsidRDefault="00110D6F" w:rsidP="00035935">
            <w:pPr>
              <w:rPr>
                <w:rFonts w:asciiTheme="minorHAnsi" w:hAnsiTheme="minorHAnsi"/>
                <w:szCs w:val="20"/>
              </w:rPr>
            </w:pPr>
          </w:p>
        </w:tc>
        <w:tc>
          <w:tcPr>
            <w:tcW w:w="2014" w:type="dxa"/>
            <w:gridSpan w:val="2"/>
          </w:tcPr>
          <w:p w:rsidR="00110D6F" w:rsidRPr="008863DD" w:rsidRDefault="00110D6F" w:rsidP="00035935">
            <w:pPr>
              <w:rPr>
                <w:rFonts w:asciiTheme="minorHAnsi" w:hAnsiTheme="minorHAnsi"/>
                <w:szCs w:val="20"/>
              </w:rPr>
            </w:pPr>
          </w:p>
        </w:tc>
        <w:tc>
          <w:tcPr>
            <w:tcW w:w="1716" w:type="dxa"/>
            <w:gridSpan w:val="3"/>
          </w:tcPr>
          <w:p w:rsidR="00110D6F" w:rsidRPr="008863DD" w:rsidRDefault="00110D6F" w:rsidP="00035935">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19.18 and 19.19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19.21</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19.25 to 19.28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19.30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lastRenderedPageBreak/>
              <w:t>19.87 to 19.90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19.92 to 19.95</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19.97 to 19.101</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 xml:space="preserve">The following provisions apply to unsponsored DRs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 and 19.2</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19.4 to 19.8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19.10(a) to (d)</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19.18 to 19.19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19.26 to 19.28</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19.30</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19.87 to 19.89</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19.91 to 19.94</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Default="00FC70F2" w:rsidP="00BE5B57">
            <w:pPr>
              <w:rPr>
                <w:rFonts w:asciiTheme="minorHAnsi" w:hAnsiTheme="minorHAnsi"/>
                <w:szCs w:val="20"/>
              </w:rPr>
            </w:pPr>
            <w:r>
              <w:rPr>
                <w:rFonts w:asciiTheme="minorHAnsi" w:hAnsiTheme="minorHAnsi"/>
                <w:szCs w:val="20"/>
              </w:rPr>
              <w:t>19.96 to 19.105</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 w:val="22"/>
                <w:szCs w:val="22"/>
              </w:rPr>
            </w:pPr>
            <w:r w:rsidRPr="00FC70F2">
              <w:rPr>
                <w:rFonts w:asciiTheme="minorHAnsi" w:hAnsiTheme="minorHAnsi"/>
                <w:b/>
                <w:sz w:val="22"/>
                <w:szCs w:val="22"/>
              </w:rPr>
              <w:t>General</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19.87) Due to the complex nature of DRs the JSE must be consulted at an early stage before formal application for listing is made.</w:t>
            </w:r>
          </w:p>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Depending on the nature and structure of any particular issue, the requirements set out in the following paragraphs may be</w:t>
            </w:r>
          </w:p>
          <w:p w:rsidR="00FC70F2" w:rsidRDefault="00FC70F2" w:rsidP="00FC70F2">
            <w:pPr>
              <w:rPr>
                <w:rFonts w:asciiTheme="minorHAnsi" w:hAnsiTheme="minorHAnsi"/>
                <w:szCs w:val="20"/>
              </w:rPr>
            </w:pPr>
            <w:proofErr w:type="gramStart"/>
            <w:r w:rsidRPr="00FC70F2">
              <w:rPr>
                <w:rFonts w:asciiTheme="minorHAnsi" w:eastAsiaTheme="minorHAnsi" w:hAnsiTheme="minorHAnsi" w:cs="Times New Roman"/>
                <w:szCs w:val="20"/>
                <w:lang w:val="en-ZA"/>
              </w:rPr>
              <w:t>modified</w:t>
            </w:r>
            <w:proofErr w:type="gramEnd"/>
            <w:r w:rsidRPr="00FC70F2">
              <w:rPr>
                <w:rFonts w:asciiTheme="minorHAnsi" w:eastAsiaTheme="minorHAnsi" w:hAnsiTheme="minorHAnsi" w:cs="Times New Roman"/>
                <w:szCs w:val="20"/>
                <w:lang w:val="en-ZA"/>
              </w:rPr>
              <w:t xml:space="preserve"> or additional requirements may apply.</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Cs w:val="20"/>
              </w:rPr>
            </w:pPr>
            <w:r w:rsidRPr="00FC70F2">
              <w:rPr>
                <w:rFonts w:asciiTheme="minorHAnsi" w:hAnsiTheme="minorHAnsi"/>
                <w:b/>
                <w:sz w:val="22"/>
                <w:szCs w:val="20"/>
              </w:rPr>
              <w:t>Sponsor</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19.88) The issuer of both sponsored and unsponsored DRs must comply with the provisions of Section 2 regarding the</w:t>
            </w:r>
          </w:p>
          <w:p w:rsidR="00FC70F2" w:rsidRPr="00FC70F2" w:rsidRDefault="00FC70F2" w:rsidP="00FC70F2">
            <w:pPr>
              <w:autoSpaceDE w:val="0"/>
              <w:autoSpaceDN w:val="0"/>
              <w:adjustRightInd w:val="0"/>
              <w:rPr>
                <w:rFonts w:asciiTheme="minorHAnsi" w:eastAsiaTheme="minorHAnsi" w:hAnsiTheme="minorHAnsi" w:cs="Times New Roman"/>
                <w:szCs w:val="20"/>
                <w:lang w:val="en-ZA"/>
              </w:rPr>
            </w:pPr>
            <w:proofErr w:type="gramStart"/>
            <w:r w:rsidRPr="00FC70F2">
              <w:rPr>
                <w:rFonts w:asciiTheme="minorHAnsi" w:eastAsiaTheme="minorHAnsi" w:hAnsiTheme="minorHAnsi" w:cs="Times New Roman"/>
                <w:szCs w:val="20"/>
                <w:lang w:val="en-ZA"/>
              </w:rPr>
              <w:t>appointment</w:t>
            </w:r>
            <w:proofErr w:type="gramEnd"/>
            <w:r w:rsidRPr="00FC70F2">
              <w:rPr>
                <w:rFonts w:asciiTheme="minorHAnsi" w:eastAsiaTheme="minorHAnsi" w:hAnsiTheme="minorHAnsi" w:cs="Times New Roman"/>
                <w:szCs w:val="20"/>
                <w:lang w:val="en-ZA"/>
              </w:rPr>
              <w:t xml:space="preserve"> of a sponsor. In relation to unsponsored DRs, the depository will carry out limited duties and responsibilities, in</w:t>
            </w:r>
          </w:p>
          <w:p w:rsidR="00FC70F2" w:rsidRDefault="00FC70F2" w:rsidP="00FC70F2">
            <w:pPr>
              <w:rPr>
                <w:rFonts w:asciiTheme="minorHAnsi" w:hAnsiTheme="minorHAnsi"/>
                <w:szCs w:val="20"/>
              </w:rPr>
            </w:pPr>
            <w:proofErr w:type="gramStart"/>
            <w:r w:rsidRPr="00FC70F2">
              <w:rPr>
                <w:rFonts w:asciiTheme="minorHAnsi" w:eastAsiaTheme="minorHAnsi" w:hAnsiTheme="minorHAnsi" w:cs="Times New Roman"/>
                <w:szCs w:val="20"/>
                <w:lang w:val="en-ZA"/>
              </w:rPr>
              <w:t>accordance</w:t>
            </w:r>
            <w:proofErr w:type="gramEnd"/>
            <w:r w:rsidRPr="00FC70F2">
              <w:rPr>
                <w:rFonts w:asciiTheme="minorHAnsi" w:eastAsiaTheme="minorHAnsi" w:hAnsiTheme="minorHAnsi" w:cs="Times New Roman"/>
                <w:szCs w:val="20"/>
                <w:lang w:val="en-ZA"/>
              </w:rPr>
              <w:t xml:space="preserve"> with the provisions set out below.</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C70F2">
        <w:tc>
          <w:tcPr>
            <w:tcW w:w="3936" w:type="dxa"/>
            <w:shd w:val="clear" w:color="auto" w:fill="BFBFBF" w:themeFill="background1" w:themeFillShade="BF"/>
          </w:tcPr>
          <w:p w:rsidR="00FC70F2" w:rsidRPr="00FC70F2" w:rsidRDefault="00FC70F2" w:rsidP="00BE5B57">
            <w:pPr>
              <w:rPr>
                <w:rFonts w:asciiTheme="minorHAnsi" w:hAnsiTheme="minorHAnsi"/>
                <w:b/>
                <w:szCs w:val="20"/>
              </w:rPr>
            </w:pPr>
            <w:r w:rsidRPr="00FC70F2">
              <w:rPr>
                <w:rFonts w:asciiTheme="minorHAnsi" w:hAnsiTheme="minorHAnsi"/>
                <w:b/>
                <w:sz w:val="22"/>
                <w:szCs w:val="20"/>
              </w:rPr>
              <w:t>Criteria for DRs</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19.89) </w:t>
            </w:r>
            <w:r w:rsidRPr="00F948AC">
              <w:rPr>
                <w:rFonts w:asciiTheme="minorHAnsi" w:eastAsiaTheme="minorHAnsi" w:hAnsiTheme="minorHAnsi" w:cs="Times New Roman"/>
                <w:szCs w:val="20"/>
                <w:lang w:val="en-ZA"/>
              </w:rPr>
              <w:t xml:space="preserve">An applicant issuer or depository seeking a listing of DRs must satisfy the following criteria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C70F2">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it must be a sponsored or unsponsored DR</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(b) </w:t>
            </w:r>
            <w:proofErr w:type="gramStart"/>
            <w:r w:rsidR="00F948AC" w:rsidRPr="00F948AC">
              <w:rPr>
                <w:rFonts w:asciiTheme="minorHAnsi" w:eastAsiaTheme="minorHAnsi" w:hAnsiTheme="minorHAnsi" w:cs="Times New Roman"/>
                <w:szCs w:val="20"/>
                <w:lang w:val="en-ZA"/>
              </w:rPr>
              <w:t>the</w:t>
            </w:r>
            <w:proofErr w:type="gramEnd"/>
            <w:r w:rsidR="00F948AC" w:rsidRPr="00F948AC">
              <w:rPr>
                <w:rFonts w:asciiTheme="minorHAnsi" w:eastAsiaTheme="minorHAnsi" w:hAnsiTheme="minorHAnsi" w:cs="Times New Roman"/>
                <w:szCs w:val="20"/>
                <w:lang w:val="en-ZA"/>
              </w:rPr>
              <w:t xml:space="preserve"> DRs must be issued by a depository which must be independent of the issuer or underlying entity</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(c)</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depository must maintain adequate arrangements to safeguard DR holders' rights to the securities to which the DRs relate,</w:t>
            </w:r>
          </w:p>
          <w:p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and to all rights relating to the securities and all money and benefits that it may receive in respect of them, subject only to</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payment</w:t>
            </w:r>
            <w:proofErr w:type="gramEnd"/>
            <w:r w:rsidRPr="00F948AC">
              <w:rPr>
                <w:rFonts w:asciiTheme="minorHAnsi" w:eastAsiaTheme="minorHAnsi" w:hAnsiTheme="minorHAnsi" w:cs="Times New Roman"/>
                <w:szCs w:val="20"/>
                <w:lang w:val="en-ZA"/>
              </w:rPr>
              <w:t xml:space="preserve"> of the remuneration and proper expenses of the issuer of the depository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(d)</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 entity referred to in (c) above must </w:t>
            </w:r>
            <w:r w:rsidR="00F948AC" w:rsidRPr="00F948AC">
              <w:rPr>
                <w:rFonts w:asciiTheme="minorHAnsi" w:eastAsiaTheme="minorHAnsi" w:hAnsiTheme="minorHAnsi" w:cs="Times New Roman"/>
                <w:szCs w:val="20"/>
                <w:lang w:val="en-ZA"/>
              </w:rPr>
              <w:lastRenderedPageBreak/>
              <w:t>hold in trust or custody, for the sole benefit of the holders of DRs, the securities to</w:t>
            </w:r>
          </w:p>
          <w:p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which the DRs relate, all rights relating to the securities and all the money and benefits that it may receive in respect of them,</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subject</w:t>
            </w:r>
            <w:proofErr w:type="gramEnd"/>
            <w:r w:rsidRPr="00F948AC">
              <w:rPr>
                <w:rFonts w:asciiTheme="minorHAnsi" w:eastAsiaTheme="minorHAnsi" w:hAnsiTheme="minorHAnsi" w:cs="Times New Roman"/>
                <w:szCs w:val="20"/>
                <w:lang w:val="en-ZA"/>
              </w:rPr>
              <w:t xml:space="preserve"> only to payment of remuneration and proper expenses of the entity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lastRenderedPageBreak/>
              <w:t>(e)</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DRs must be fully covered at all times</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(f)</w:t>
            </w:r>
            <w:r w:rsidR="00F948AC" w:rsidRPr="00F948AC">
              <w:rPr>
                <w:rFonts w:asciiTheme="minorHAnsi" w:hAnsiTheme="minorHAnsi"/>
                <w:szCs w:val="20"/>
              </w:rPr>
              <w:t xml:space="preserve"> </w:t>
            </w:r>
            <w:proofErr w:type="gramStart"/>
            <w:r w:rsidR="00F948AC" w:rsidRPr="00F948AC">
              <w:rPr>
                <w:rFonts w:asciiTheme="minorHAnsi" w:eastAsiaTheme="minorHAnsi" w:hAnsiTheme="minorHAnsi" w:cs="Times New Roman"/>
                <w:szCs w:val="20"/>
                <w:lang w:val="en-ZA"/>
              </w:rPr>
              <w:t>the</w:t>
            </w:r>
            <w:proofErr w:type="gramEnd"/>
            <w:r w:rsidR="00F948AC" w:rsidRPr="00F948AC">
              <w:rPr>
                <w:rFonts w:asciiTheme="minorHAnsi" w:eastAsiaTheme="minorHAnsi" w:hAnsiTheme="minorHAnsi" w:cs="Times New Roman"/>
                <w:szCs w:val="20"/>
                <w:lang w:val="en-ZA"/>
              </w:rPr>
              <w:t xml:space="preserve"> DRs must be fully paid up and freely transferable</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(g)</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securities which the DRs represent must be free from all liens and any restrictions on the right of transfer to the</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Depository</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(h)</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there must be a duly signed deposit agreement in accordance with paragraph 19.94 in place between the issuer, the depository</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 xml:space="preserve">and the custodian (if applicable), for 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there must be a duly signed unsponsored terms and conditions in accordance with paragraph 19.94 for unsponsored </w:t>
            </w:r>
            <w:proofErr w:type="spellStart"/>
            <w:r w:rsidR="00F948AC" w:rsidRPr="00F948AC">
              <w:rPr>
                <w:rFonts w:asciiTheme="minorHAnsi" w:eastAsiaTheme="minorHAnsi" w:hAnsiTheme="minorHAnsi" w:cs="Times New Roman"/>
                <w:szCs w:val="20"/>
                <w:lang w:val="en-ZA"/>
              </w:rPr>
              <w:t>DRs</w:t>
            </w:r>
            <w:r w:rsidR="00F948AC">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(j)</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entity referred to in (c) above must be independent from the issuer or underlying entity, unless otherwise agreed to by the</w:t>
            </w:r>
          </w:p>
          <w:p w:rsidR="00FC70F2" w:rsidRPr="00F948AC" w:rsidRDefault="00F948AC" w:rsidP="00F948AC">
            <w:pPr>
              <w:rPr>
                <w:rFonts w:asciiTheme="minorHAnsi" w:hAnsiTheme="minorHAnsi"/>
                <w:szCs w:val="20"/>
              </w:rPr>
            </w:pPr>
            <w:proofErr w:type="gramStart"/>
            <w:r w:rsidRPr="00F948AC">
              <w:rPr>
                <w:rFonts w:asciiTheme="minorHAnsi" w:eastAsiaTheme="minorHAnsi" w:hAnsiTheme="minorHAnsi" w:cs="Times New Roman"/>
                <w:szCs w:val="20"/>
                <w:lang w:val="en-ZA"/>
              </w:rPr>
              <w:t>JSE,</w:t>
            </w:r>
            <w:proofErr w:type="gramEnd"/>
            <w:r w:rsidRPr="00F948AC">
              <w:rPr>
                <w:rFonts w:asciiTheme="minorHAnsi" w:eastAsiaTheme="minorHAnsi" w:hAnsiTheme="minorHAnsi" w:cs="Times New Roman"/>
                <w:szCs w:val="20"/>
                <w:lang w:val="en-ZA"/>
              </w:rPr>
              <w:t xml:space="preserve"> and such entity must be insolvency remote</w:t>
            </w:r>
            <w:r>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19.90) An issuer of sponsored DRs must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C70F2">
            <w:pPr>
              <w:rPr>
                <w:rFonts w:asciiTheme="minorHAnsi" w:hAnsiTheme="minorHAnsi"/>
                <w:szCs w:val="20"/>
              </w:rPr>
            </w:pPr>
            <w:r w:rsidRPr="00F948AC">
              <w:rPr>
                <w:rFonts w:asciiTheme="minorHAnsi" w:hAnsiTheme="minorHAnsi"/>
                <w:szCs w:val="20"/>
              </w:rPr>
              <w:t xml:space="preserve">(a) </w:t>
            </w:r>
            <w:proofErr w:type="gramStart"/>
            <w:r w:rsidR="00F948AC" w:rsidRPr="00F948AC">
              <w:rPr>
                <w:rFonts w:asciiTheme="minorHAnsi" w:eastAsiaTheme="minorHAnsi" w:hAnsiTheme="minorHAnsi" w:cs="Times New Roman"/>
                <w:szCs w:val="20"/>
                <w:lang w:val="en-ZA"/>
              </w:rPr>
              <w:t>demonstrate</w:t>
            </w:r>
            <w:proofErr w:type="gramEnd"/>
            <w:r w:rsidR="00F948AC" w:rsidRPr="00F948AC">
              <w:rPr>
                <w:rFonts w:asciiTheme="minorHAnsi" w:eastAsiaTheme="minorHAnsi" w:hAnsiTheme="minorHAnsi" w:cs="Times New Roman"/>
                <w:szCs w:val="20"/>
                <w:lang w:val="en-ZA"/>
              </w:rPr>
              <w:t xml:space="preserve"> to the JSE that it meets the Listings Requirements set out in paragraphs 18.1 to 18.6.</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7176CC">
        <w:tc>
          <w:tcPr>
            <w:tcW w:w="3936" w:type="dxa"/>
          </w:tcPr>
          <w:p w:rsidR="00FC70F2" w:rsidRPr="00F948AC" w:rsidRDefault="00FC70F2" w:rsidP="00035935">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proofErr w:type="gramStart"/>
            <w:r w:rsidR="00F948AC" w:rsidRPr="00F948AC">
              <w:rPr>
                <w:rFonts w:asciiTheme="minorHAnsi" w:eastAsiaTheme="minorHAnsi" w:hAnsiTheme="minorHAnsi" w:cs="Times New Roman"/>
                <w:szCs w:val="20"/>
                <w:lang w:val="en-ZA"/>
              </w:rPr>
              <w:t>be</w:t>
            </w:r>
            <w:proofErr w:type="gramEnd"/>
            <w:r w:rsidR="00F948AC" w:rsidRPr="00F948AC">
              <w:rPr>
                <w:rFonts w:asciiTheme="minorHAnsi" w:eastAsiaTheme="minorHAnsi" w:hAnsiTheme="minorHAnsi" w:cs="Times New Roman"/>
                <w:szCs w:val="20"/>
                <w:lang w:val="en-ZA"/>
              </w:rPr>
              <w:t xml:space="preserve"> in full compliance with all the requirements of the exchange on which it has its listings.</w:t>
            </w:r>
          </w:p>
        </w:tc>
        <w:tc>
          <w:tcPr>
            <w:tcW w:w="2522" w:type="dxa"/>
          </w:tcPr>
          <w:p w:rsidR="00FC70F2" w:rsidRPr="008863DD" w:rsidRDefault="00FC70F2" w:rsidP="00035935">
            <w:pPr>
              <w:rPr>
                <w:rFonts w:asciiTheme="minorHAnsi" w:hAnsiTheme="minorHAnsi"/>
                <w:szCs w:val="20"/>
              </w:rPr>
            </w:pPr>
          </w:p>
        </w:tc>
        <w:tc>
          <w:tcPr>
            <w:tcW w:w="2014" w:type="dxa"/>
            <w:gridSpan w:val="2"/>
          </w:tcPr>
          <w:p w:rsidR="00FC70F2" w:rsidRPr="008863DD" w:rsidRDefault="00FC70F2" w:rsidP="00035935">
            <w:pPr>
              <w:rPr>
                <w:rFonts w:asciiTheme="minorHAnsi" w:hAnsiTheme="minorHAnsi"/>
                <w:szCs w:val="20"/>
              </w:rPr>
            </w:pPr>
          </w:p>
        </w:tc>
        <w:tc>
          <w:tcPr>
            <w:tcW w:w="1716" w:type="dxa"/>
            <w:gridSpan w:val="3"/>
          </w:tcPr>
          <w:p w:rsidR="00FC70F2" w:rsidRPr="008863DD" w:rsidRDefault="00FC70F2" w:rsidP="00035935">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 xml:space="preserve">19.91) For unsponsored DRs, the underlying entity must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(a)</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sufficiently liquid to ensure efficient price formation in the secondary market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its primary listing on another exchange and it must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listed on an exchange that is a member of the World Federation of Exchanges, and such primary listing must be</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at least on an equivalent board/exchange to the JSE Main Board</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BE5B57">
            <w:pPr>
              <w:rPr>
                <w:rFonts w:asciiTheme="minorHAnsi" w:hAnsiTheme="minorHAnsi"/>
                <w:szCs w:val="20"/>
              </w:rPr>
            </w:pPr>
            <w:r w:rsidRPr="00F948AC">
              <w:rPr>
                <w:rFonts w:asciiTheme="minorHAnsi" w:hAnsiTheme="minorHAnsi"/>
                <w:szCs w:val="20"/>
              </w:rPr>
              <w:t>(ii)</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a subscribed capital, as defined in section 4.28(a) of at least R500 million</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19.92) </w:t>
            </w:r>
            <w:r w:rsidR="00F948AC" w:rsidRPr="00F948AC">
              <w:rPr>
                <w:rFonts w:asciiTheme="minorHAnsi" w:eastAsiaTheme="minorHAnsi" w:hAnsiTheme="minorHAnsi" w:cs="Times New Roman"/>
                <w:szCs w:val="20"/>
                <w:lang w:val="en-ZA"/>
              </w:rPr>
              <w:t>The depository must satisfy the JSE that it has the relevant expertise to arrange an issue of DRs or has access to such</w:t>
            </w:r>
          </w:p>
          <w:p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expertise</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lastRenderedPageBreak/>
              <w:t>19.93)</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Arrangements must be made to the satisfaction of the JSE’s Clearing and Settlement Division</w:t>
            </w:r>
            <w:r w:rsidR="00F948AC">
              <w:rPr>
                <w:rFonts w:asciiTheme="minorHAnsi" w:eastAsiaTheme="minorHAnsi" w:hAnsiTheme="minorHAnsi" w:cs="Times New Roman"/>
                <w:szCs w:val="20"/>
                <w:lang w:val="en-ZA"/>
              </w:rPr>
              <w:t xml:space="preserve">, to ensure that sufficient DRs </w:t>
            </w:r>
            <w:r w:rsidR="00F948AC" w:rsidRPr="00F948AC">
              <w:rPr>
                <w:rFonts w:asciiTheme="minorHAnsi" w:eastAsiaTheme="minorHAnsi" w:hAnsiTheme="minorHAnsi" w:cs="Times New Roman"/>
                <w:szCs w:val="20"/>
                <w:lang w:val="en-ZA"/>
              </w:rPr>
              <w:t>are available on the South African DR register</w:t>
            </w:r>
            <w:r w:rsidR="00F948AC">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F948AC">
        <w:tc>
          <w:tcPr>
            <w:tcW w:w="3936" w:type="dxa"/>
            <w:shd w:val="clear" w:color="auto" w:fill="BFBFBF" w:themeFill="background1" w:themeFillShade="BF"/>
          </w:tcPr>
          <w:p w:rsidR="00FC70F2" w:rsidRPr="00F948AC" w:rsidRDefault="00F948AC" w:rsidP="00BE5B57">
            <w:pPr>
              <w:rPr>
                <w:rFonts w:asciiTheme="minorHAnsi" w:hAnsiTheme="minorHAnsi"/>
                <w:b/>
                <w:sz w:val="22"/>
                <w:szCs w:val="22"/>
              </w:rPr>
            </w:pPr>
            <w:r w:rsidRPr="00F948AC">
              <w:rPr>
                <w:rFonts w:asciiTheme="minorHAnsi" w:hAnsiTheme="minorHAnsi"/>
                <w:b/>
                <w:sz w:val="22"/>
                <w:szCs w:val="22"/>
              </w:rPr>
              <w:t xml:space="preserve">The Deposit agreement or unsponsored terms and conditions </w:t>
            </w:r>
          </w:p>
        </w:tc>
        <w:tc>
          <w:tcPr>
            <w:tcW w:w="2522" w:type="dxa"/>
            <w:shd w:val="clear" w:color="auto" w:fill="BFBFBF" w:themeFill="background1" w:themeFillShade="BF"/>
          </w:tcPr>
          <w:p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19.94</w:t>
            </w:r>
            <w:r w:rsidR="00BE5B57" w:rsidRPr="00BE5B57">
              <w:rPr>
                <w:rFonts w:asciiTheme="minorHAnsi" w:eastAsiaTheme="minorHAnsi" w:hAnsiTheme="minorHAnsi" w:cs="Times New Roman"/>
                <w:szCs w:val="20"/>
                <w:lang w:val="en-ZA"/>
              </w:rPr>
              <w:t>)</w:t>
            </w:r>
            <w:r w:rsidRPr="00BE5B57">
              <w:rPr>
                <w:rFonts w:asciiTheme="minorHAnsi" w:eastAsiaTheme="minorHAnsi" w:hAnsiTheme="minorHAnsi" w:cs="Times New Roman"/>
                <w:szCs w:val="20"/>
                <w:lang w:val="en-ZA"/>
              </w:rPr>
              <w:t xml:space="preserve"> The deposit agreement for sponsored DRs, or unsponsored terms and conditions for unsponsored DRs, must provide</w:t>
            </w:r>
          </w:p>
          <w:p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 xml:space="preserve">without limitation for the following -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 In the case of sponsored DRs, the appointment of the depository by the issuer with authorisation to act on behalf of the issuer</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in</w:t>
            </w:r>
            <w:proofErr w:type="gramEnd"/>
            <w:r w:rsidRPr="00BE5B57">
              <w:rPr>
                <w:rFonts w:asciiTheme="minorHAnsi" w:eastAsiaTheme="minorHAnsi" w:hAnsiTheme="minorHAnsi" w:cs="Times New Roman"/>
                <w:szCs w:val="20"/>
                <w:lang w:val="en-ZA"/>
              </w:rPr>
              <w:t xml:space="preserve"> accordance with the deposit agreement. </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(b) the status of DRs as instruments, representing ownership interests in securities of an issuer or underlying entity, that have</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been</w:t>
            </w:r>
            <w:proofErr w:type="gramEnd"/>
            <w:r w:rsidRPr="00BE5B57">
              <w:rPr>
                <w:rFonts w:asciiTheme="minorHAnsi" w:eastAsiaTheme="minorHAnsi" w:hAnsiTheme="minorHAnsi" w:cs="Times New Roman"/>
                <w:szCs w:val="20"/>
                <w:lang w:val="en-ZA"/>
              </w:rPr>
              <w:t xml:space="preserve"> deposited via the depository</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FC70F2"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(c) the status of beneficial holders of DRs as the legal owners of those </w:t>
            </w:r>
            <w:proofErr w:type="spellStart"/>
            <w:r w:rsidRPr="00BE5B57">
              <w:rPr>
                <w:rFonts w:asciiTheme="minorHAnsi" w:eastAsiaTheme="minorHAnsi" w:hAnsiTheme="minorHAnsi" w:cs="Times New Roman"/>
                <w:szCs w:val="20"/>
                <w:lang w:val="en-ZA"/>
              </w:rPr>
              <w:t>DRs</w:t>
            </w:r>
            <w:r w:rsidR="00BE5B57" w:rsidRPr="00BE5B57">
              <w:rPr>
                <w:rFonts w:asciiTheme="minorHAnsi" w:eastAsiaTheme="minorHAnsi" w:hAnsiTheme="minorHAnsi" w:cs="Times New Roman"/>
                <w:szCs w:val="20"/>
                <w:lang w:val="en-ZA"/>
              </w:rPr>
              <w:t>.</w:t>
            </w:r>
            <w:proofErr w:type="spellEnd"/>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(d) the role of the depository to issue DRs, the role of the depository to issue DRs as agent of the issuer in the case of sponsored</w:t>
            </w:r>
          </w:p>
          <w:p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DRs, and to arrange for the deposit of the securities which the DRs represent</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BE5B57">
            <w:pPr>
              <w:rPr>
                <w:rFonts w:asciiTheme="minorHAnsi" w:hAnsiTheme="minorHAnsi"/>
                <w:szCs w:val="20"/>
              </w:rPr>
            </w:pPr>
          </w:p>
        </w:tc>
        <w:tc>
          <w:tcPr>
            <w:tcW w:w="2014" w:type="dxa"/>
            <w:gridSpan w:val="2"/>
          </w:tcPr>
          <w:p w:rsidR="00FC70F2" w:rsidRPr="008863DD" w:rsidRDefault="00FC70F2" w:rsidP="00BE5B57">
            <w:pPr>
              <w:rPr>
                <w:rFonts w:asciiTheme="minorHAnsi" w:hAnsiTheme="minorHAnsi"/>
                <w:szCs w:val="20"/>
              </w:rPr>
            </w:pPr>
          </w:p>
        </w:tc>
        <w:tc>
          <w:tcPr>
            <w:tcW w:w="1716" w:type="dxa"/>
            <w:gridSpan w:val="3"/>
          </w:tcPr>
          <w:p w:rsidR="00FC70F2" w:rsidRPr="008863DD" w:rsidRDefault="00FC70F2" w:rsidP="00BE5B57">
            <w:pPr>
              <w:rPr>
                <w:rFonts w:asciiTheme="minorHAnsi" w:hAnsiTheme="minorHAnsi"/>
                <w:szCs w:val="20"/>
              </w:rPr>
            </w:pPr>
          </w:p>
        </w:tc>
      </w:tr>
      <w:tr w:rsidR="00FC70F2" w:rsidRPr="008863DD" w:rsidTr="007176CC">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 the duties of the depository, which must include the duty to keep in South Africa and make available for inspection a register</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of holders of DRs and the transfers of the DRs, as well as the duty to keep a record of the deposits of securities which the DRs</w:t>
            </w:r>
          </w:p>
          <w:p w:rsidR="00FC70F2"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represent</w:t>
            </w:r>
            <w:proofErr w:type="gramEnd"/>
            <w:r w:rsidRPr="00BE5B57">
              <w:rPr>
                <w:rFonts w:asciiTheme="minorHAnsi" w:eastAsiaTheme="minorHAnsi" w:hAnsiTheme="minorHAnsi" w:cs="Times New Roman"/>
                <w:szCs w:val="20"/>
                <w:lang w:val="en-ZA"/>
              </w:rPr>
              <w:t>, the issue of DRs, the cancellation of DRs and the withdrawal of securities</w:t>
            </w:r>
            <w:r w:rsidR="00BE5B57" w:rsidRPr="00BE5B57">
              <w:rPr>
                <w:rFonts w:asciiTheme="minorHAnsi" w:eastAsiaTheme="minorHAnsi" w:hAnsiTheme="minorHAnsi" w:cs="Times New Roman"/>
                <w:szCs w:val="20"/>
                <w:lang w:val="en-ZA"/>
              </w:rPr>
              <w:t>.</w:t>
            </w:r>
          </w:p>
        </w:tc>
        <w:tc>
          <w:tcPr>
            <w:tcW w:w="2522" w:type="dxa"/>
          </w:tcPr>
          <w:p w:rsidR="00FC70F2" w:rsidRPr="008863DD" w:rsidRDefault="00FC70F2" w:rsidP="00035935">
            <w:pPr>
              <w:rPr>
                <w:rFonts w:asciiTheme="minorHAnsi" w:hAnsiTheme="minorHAnsi"/>
                <w:szCs w:val="20"/>
              </w:rPr>
            </w:pPr>
          </w:p>
        </w:tc>
        <w:tc>
          <w:tcPr>
            <w:tcW w:w="2014" w:type="dxa"/>
            <w:gridSpan w:val="2"/>
          </w:tcPr>
          <w:p w:rsidR="00FC70F2" w:rsidRPr="008863DD" w:rsidRDefault="00FC70F2" w:rsidP="00035935">
            <w:pPr>
              <w:rPr>
                <w:rFonts w:asciiTheme="minorHAnsi" w:hAnsiTheme="minorHAnsi"/>
                <w:szCs w:val="20"/>
              </w:rPr>
            </w:pPr>
          </w:p>
        </w:tc>
        <w:tc>
          <w:tcPr>
            <w:tcW w:w="1716" w:type="dxa"/>
            <w:gridSpan w:val="3"/>
          </w:tcPr>
          <w:p w:rsidR="00FC70F2" w:rsidRPr="008863DD" w:rsidRDefault="00FC70F2" w:rsidP="00035935">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(f) the role and duties of the custodian, if applicable, appointed by the depository to hold the deposited securities for the account</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of</w:t>
            </w:r>
            <w:proofErr w:type="gramEnd"/>
            <w:r w:rsidRPr="00BE5B57">
              <w:rPr>
                <w:rFonts w:asciiTheme="minorHAnsi" w:eastAsiaTheme="minorHAnsi" w:hAnsiTheme="minorHAnsi" w:cs="Times New Roman"/>
                <w:szCs w:val="20"/>
                <w:lang w:val="en-ZA"/>
              </w:rPr>
              <w:t xml:space="preserve"> the depository on behalf of the holders of the DRs, segregated from all other property of the custodian</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(g) the mechanism for the issue and registration of DRs by the depository upon receipt of securities in the issuer or underlying</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entity and the form of the DR</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(h) the right of DR holders to surrender DRs to be cancelled in exchange for the delivery of the shares which the DRs represent,</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subject</w:t>
            </w:r>
            <w:proofErr w:type="gramEnd"/>
            <w:r w:rsidRPr="00BE5B57">
              <w:rPr>
                <w:rFonts w:asciiTheme="minorHAnsi" w:eastAsiaTheme="minorHAnsi" w:hAnsiTheme="minorHAnsi" w:cs="Times New Roman"/>
                <w:szCs w:val="20"/>
                <w:lang w:val="en-ZA"/>
              </w:rPr>
              <w:t xml:space="preserve"> to payment of any applicable charges and taxes and any legal or regulatory restrictions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right of DR holders to corporate action entitlements. The deposit agreement or unsponsored terms and conditions should</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address the rights (if any) and procedures applying to cash distributions, distributions of shares, rights issues or any other</w:t>
            </w:r>
          </w:p>
          <w:p w:rsidR="00F948AC" w:rsidRPr="00BE5B57" w:rsidRDefault="00A267B8" w:rsidP="007C2545">
            <w:pPr>
              <w:rPr>
                <w:rFonts w:asciiTheme="minorHAnsi" w:hAnsiTheme="minorHAnsi"/>
                <w:szCs w:val="20"/>
              </w:rPr>
            </w:pPr>
            <w:proofErr w:type="gramStart"/>
            <w:r w:rsidRPr="00BE5B57">
              <w:rPr>
                <w:rFonts w:asciiTheme="minorHAnsi" w:eastAsiaTheme="minorHAnsi" w:hAnsiTheme="minorHAnsi" w:cs="Times New Roman"/>
                <w:szCs w:val="20"/>
                <w:lang w:val="en-ZA"/>
              </w:rPr>
              <w:t>distribution</w:t>
            </w:r>
            <w:proofErr w:type="gramEnd"/>
            <w:r w:rsidRPr="00BE5B57">
              <w:rPr>
                <w:rFonts w:asciiTheme="minorHAnsi" w:eastAsiaTheme="minorHAnsi" w:hAnsiTheme="minorHAnsi" w:cs="Times New Roman"/>
                <w:szCs w:val="20"/>
                <w:lang w:val="en-ZA"/>
              </w:rPr>
              <w:t xml:space="preserve"> accruing to the securities which the DRs represent, as per Schedule </w:t>
            </w:r>
            <w:r w:rsidR="007C2545">
              <w:rPr>
                <w:rFonts w:asciiTheme="minorHAnsi" w:eastAsiaTheme="minorHAnsi" w:hAnsiTheme="minorHAnsi" w:cs="Times New Roman"/>
                <w:szCs w:val="20"/>
                <w:lang w:val="en-ZA"/>
              </w:rPr>
              <w:t>18</w:t>
            </w:r>
            <w:r w:rsidRPr="00BE5B57">
              <w:rPr>
                <w:rFonts w:asciiTheme="minorHAnsi" w:eastAsiaTheme="minorHAnsi" w:hAnsiTheme="minorHAnsi" w:cs="Times New Roman"/>
                <w:szCs w:val="20"/>
                <w:lang w:val="en-ZA"/>
              </w:rPr>
              <w:t xml:space="preserve"> or in such other manner acceptable to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(j) to the extent applicable, the right of DR holders to exercise the voting rights attached to the securities represented by the DRs</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and the procedures by which DR holders will be notified of shareholder meetings or solicitations of proxy votes and their</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entitlement</w:t>
            </w:r>
            <w:proofErr w:type="gramEnd"/>
            <w:r w:rsidRPr="00BE5B57">
              <w:rPr>
                <w:rFonts w:asciiTheme="minorHAnsi" w:eastAsiaTheme="minorHAnsi" w:hAnsiTheme="minorHAnsi" w:cs="Times New Roman"/>
                <w:szCs w:val="20"/>
                <w:lang w:val="en-ZA"/>
              </w:rPr>
              <w:t xml:space="preserve"> to issue instructions to the depository as to how to exercise their voting rights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(k) the manner in which any corporate action, or other reclassification of the issuer or underlying entity's securities, will be</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represented by and accrue to the DRs, in accordance with the principle that holders of DRs are to be treated as having generally</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equivalent</w:t>
            </w:r>
            <w:proofErr w:type="gramEnd"/>
            <w:r w:rsidRPr="00BE5B57">
              <w:rPr>
                <w:rFonts w:asciiTheme="minorHAnsi" w:eastAsiaTheme="minorHAnsi" w:hAnsiTheme="minorHAnsi" w:cs="Times New Roman"/>
                <w:szCs w:val="20"/>
                <w:lang w:val="en-ZA"/>
              </w:rPr>
              <w:t xml:space="preserve"> rights to holders of the securities which the DRs represent</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(l) the conditions and process for the issue of new DRs if any DR instrument is lost, destroyed, stolen or mutilated (if</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applicable)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 the obligations of holders of DRs, including any liabilities for taxes and other charges and the obligation to disclose the</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beneficial</w:t>
            </w:r>
            <w:proofErr w:type="gramEnd"/>
            <w:r w:rsidRPr="00BE5B57">
              <w:rPr>
                <w:rFonts w:asciiTheme="minorHAnsi" w:eastAsiaTheme="minorHAnsi" w:hAnsiTheme="minorHAnsi" w:cs="Times New Roman"/>
                <w:szCs w:val="20"/>
                <w:lang w:val="en-ZA"/>
              </w:rPr>
              <w:t xml:space="preserve"> ownership of the DRs on request of the issuer (for sponsored DRs), the depository or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(n) a clear statement of the fees and charges payable by holders of DRs, including fees and charges payable to the depository and</w:t>
            </w:r>
          </w:p>
          <w:p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the custodian (if applicable)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 procedures for the replacement or removal of the depository and/or the custodian, by or with the consent of the issuer in the</w:t>
            </w:r>
          </w:p>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case of sponsored DRs, including an obligation to inform DR holders by advance announcement, of any prospective resignation,</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removal</w:t>
            </w:r>
            <w:proofErr w:type="gramEnd"/>
            <w:r w:rsidRPr="00BE5B57">
              <w:rPr>
                <w:rFonts w:asciiTheme="minorHAnsi" w:eastAsiaTheme="minorHAnsi" w:hAnsiTheme="minorHAnsi" w:cs="Times New Roman"/>
                <w:szCs w:val="20"/>
                <w:lang w:val="en-ZA"/>
              </w:rPr>
              <w:t xml:space="preserve"> and replacement of the depository and/or the custodian</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(p) </w:t>
            </w:r>
            <w:proofErr w:type="gramStart"/>
            <w:r w:rsidRPr="00BE5B57">
              <w:rPr>
                <w:rFonts w:asciiTheme="minorHAnsi" w:eastAsiaTheme="minorHAnsi" w:hAnsiTheme="minorHAnsi" w:cs="Times New Roman"/>
                <w:szCs w:val="20"/>
                <w:lang w:val="en-ZA"/>
              </w:rPr>
              <w:t>procedures</w:t>
            </w:r>
            <w:proofErr w:type="gramEnd"/>
            <w:r w:rsidRPr="00BE5B57">
              <w:rPr>
                <w:rFonts w:asciiTheme="minorHAnsi" w:eastAsiaTheme="minorHAnsi" w:hAnsiTheme="minorHAnsi" w:cs="Times New Roman"/>
                <w:szCs w:val="20"/>
                <w:lang w:val="en-ZA"/>
              </w:rPr>
              <w:t xml:space="preserve"> for the amendment of the deposit agreement or unsponsored terms </w:t>
            </w:r>
            <w:r w:rsidRPr="00BE5B57">
              <w:rPr>
                <w:rFonts w:asciiTheme="minorHAnsi" w:eastAsiaTheme="minorHAnsi" w:hAnsiTheme="minorHAnsi" w:cs="Times New Roman"/>
                <w:szCs w:val="20"/>
                <w:lang w:val="en-ZA"/>
              </w:rPr>
              <w:lastRenderedPageBreak/>
              <w:t>and conditions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(q) the governing law of the deposit agreement or unsponsored terms and conditions should be that of South Africa or, if another</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jurisdiction</w:t>
            </w:r>
            <w:proofErr w:type="gramEnd"/>
            <w:r w:rsidRPr="00BE5B57">
              <w:rPr>
                <w:rFonts w:asciiTheme="minorHAnsi" w:eastAsiaTheme="minorHAnsi" w:hAnsiTheme="minorHAnsi" w:cs="Times New Roman"/>
                <w:szCs w:val="20"/>
                <w:lang w:val="en-ZA"/>
              </w:rPr>
              <w:t xml:space="preserve"> is chosen, one that is generally used in accordance with international practice and that is acceptable to the JSE</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(r) For sponsored DRs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procedures by which the depository and/or the custodian, at the direction of the depository, will, in consultation</w:t>
            </w:r>
          </w:p>
          <w:p w:rsidR="00F948AC" w:rsidRPr="00BE5B57" w:rsidRDefault="00A267B8" w:rsidP="007C2545">
            <w:pPr>
              <w:rPr>
                <w:rFonts w:asciiTheme="minorHAnsi" w:hAnsiTheme="minorHAnsi"/>
                <w:szCs w:val="20"/>
              </w:rPr>
            </w:pPr>
            <w:proofErr w:type="gramStart"/>
            <w:r w:rsidRPr="00BE5B57">
              <w:rPr>
                <w:rFonts w:asciiTheme="minorHAnsi" w:eastAsiaTheme="minorHAnsi" w:hAnsiTheme="minorHAnsi" w:cs="Times New Roman"/>
                <w:szCs w:val="20"/>
                <w:lang w:val="en-ZA"/>
              </w:rPr>
              <w:t>with</w:t>
            </w:r>
            <w:proofErr w:type="gramEnd"/>
            <w:r w:rsidRPr="00BE5B57">
              <w:rPr>
                <w:rFonts w:asciiTheme="minorHAnsi" w:eastAsiaTheme="minorHAnsi" w:hAnsiTheme="minorHAnsi" w:cs="Times New Roman"/>
                <w:szCs w:val="20"/>
                <w:lang w:val="en-ZA"/>
              </w:rPr>
              <w:t xml:space="preserve"> the issuer for sponsored DRs, fix corporate action dates in accord</w:t>
            </w:r>
            <w:bookmarkStart w:id="0" w:name="_GoBack"/>
            <w:bookmarkEnd w:id="0"/>
            <w:r w:rsidRPr="00BE5B57">
              <w:rPr>
                <w:rFonts w:asciiTheme="minorHAnsi" w:eastAsiaTheme="minorHAnsi" w:hAnsiTheme="minorHAnsi" w:cs="Times New Roman"/>
                <w:szCs w:val="20"/>
                <w:lang w:val="en-ZA"/>
              </w:rPr>
              <w:t xml:space="preserve">ance with Schedule </w:t>
            </w:r>
            <w:r w:rsidR="007C2545">
              <w:rPr>
                <w:rFonts w:asciiTheme="minorHAnsi" w:eastAsiaTheme="minorHAnsi" w:hAnsiTheme="minorHAnsi" w:cs="Times New Roman"/>
                <w:szCs w:val="20"/>
                <w:lang w:val="en-ZA"/>
              </w:rPr>
              <w:t>18</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at the direction of the issuer, dispatch to holders of DRs copies of all</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notices</w:t>
            </w:r>
            <w:proofErr w:type="gramEnd"/>
            <w:r w:rsidRPr="00BE5B57">
              <w:rPr>
                <w:rFonts w:asciiTheme="minorHAnsi" w:eastAsiaTheme="minorHAnsi" w:hAnsiTheme="minorHAnsi" w:cs="Times New Roman"/>
                <w:szCs w:val="20"/>
                <w:lang w:val="en-ZA"/>
              </w:rPr>
              <w:t>, reports, voting forms or other communications sent by the issuer to its shareholders</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(iii) an obligation to provide sponsored DR holders with a minimum of 30 </w:t>
            </w:r>
            <w:proofErr w:type="spellStart"/>
            <w:r w:rsidRPr="00BE5B57">
              <w:rPr>
                <w:rFonts w:asciiTheme="minorHAnsi" w:eastAsiaTheme="minorHAnsi" w:hAnsiTheme="minorHAnsi" w:cs="Times New Roman"/>
                <w:szCs w:val="20"/>
                <w:lang w:val="en-ZA"/>
              </w:rPr>
              <w:t>days notice</w:t>
            </w:r>
            <w:proofErr w:type="spellEnd"/>
            <w:r w:rsidRPr="00BE5B57">
              <w:rPr>
                <w:rFonts w:asciiTheme="minorHAnsi" w:eastAsiaTheme="minorHAnsi" w:hAnsiTheme="minorHAnsi" w:cs="Times New Roman"/>
                <w:szCs w:val="20"/>
                <w:lang w:val="en-ZA"/>
              </w:rPr>
              <w:t xml:space="preserve"> period prior to any material</w:t>
            </w:r>
          </w:p>
          <w:p w:rsidR="00F948AC" w:rsidRPr="00BE5B57" w:rsidRDefault="00A267B8" w:rsidP="00A267B8">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r w:rsidR="00BE5B57" w:rsidRPr="00BE5B57">
              <w:rPr>
                <w:rFonts w:asciiTheme="minorHAnsi" w:eastAsiaTheme="minorHAnsi" w:hAnsiTheme="minorHAnsi" w:cs="Times New Roman"/>
                <w:szCs w:val="20"/>
                <w:lang w:val="en-ZA"/>
              </w:rPr>
              <w:t>.</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(t) For unsponsored DRs</w:t>
            </w:r>
            <w:r w:rsidR="00BE5B57" w:rsidRPr="00BE5B57">
              <w:rPr>
                <w:rFonts w:asciiTheme="minorHAnsi" w:eastAsiaTheme="minorHAnsi" w:hAnsiTheme="minorHAnsi" w:cs="Times New Roman"/>
                <w:szCs w:val="20"/>
                <w:lang w:val="en-ZA"/>
              </w:rPr>
              <w:t xml:space="preserve">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an obligation to provide unsponsored DR holders with a minimum of 30 days’ notice period prior to any material</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notify holders of DRs as to where copies of all notices, reports, voting</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forms</w:t>
            </w:r>
            <w:proofErr w:type="gramEnd"/>
            <w:r w:rsidRPr="00BE5B57">
              <w:rPr>
                <w:rFonts w:asciiTheme="minorHAnsi" w:eastAsiaTheme="minorHAnsi" w:hAnsiTheme="minorHAnsi" w:cs="Times New Roman"/>
                <w:szCs w:val="20"/>
                <w:lang w:val="en-ZA"/>
              </w:rPr>
              <w:t xml:space="preserve"> or other communications published by the underlying entity to its shareholders can be obtained.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shd w:val="clear" w:color="auto" w:fill="BFBFBF" w:themeFill="background1" w:themeFillShade="BF"/>
          </w:tcPr>
          <w:p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sponsored DRs</w:t>
            </w:r>
          </w:p>
        </w:tc>
        <w:tc>
          <w:tcPr>
            <w:tcW w:w="2522" w:type="dxa"/>
            <w:shd w:val="clear" w:color="auto" w:fill="BFBFBF" w:themeFill="background1" w:themeFillShade="BF"/>
          </w:tcPr>
          <w:p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19.95 An issuer must produce a listing document and address the following in such document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(a) disclosure as follows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in respect of the issuer and the depository -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1.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full name.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2.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place and date of incorporation.</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3. the full names and addresses of its directors; (or in the event that the issuer is not a company, the persons</w:t>
            </w:r>
          </w:p>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with corresponding duties and powers in </w:t>
            </w:r>
            <w:r w:rsidRPr="00BE5B57">
              <w:rPr>
                <w:rFonts w:asciiTheme="minorHAnsi" w:eastAsiaTheme="minorHAnsi" w:hAnsiTheme="minorHAnsi" w:cs="Times New Roman"/>
                <w:szCs w:val="20"/>
                <w:lang w:val="en-ZA"/>
              </w:rPr>
              <w:lastRenderedPageBreak/>
              <w:t>relation to the issuer of the DRs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(ii) a statement that the JSE’s approval of the listing of the DR is not to be taken in any way as an indication of the</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merits of the issuer of the DR, and that the JSE has not verified the accuracy and truth of the contents of the</w:t>
            </w:r>
          </w:p>
          <w:p w:rsidR="00F948AC" w:rsidRPr="00BE5B57" w:rsidRDefault="00BE5B57" w:rsidP="00BE5B57">
            <w:pPr>
              <w:rPr>
                <w:rFonts w:asciiTheme="minorHAnsi" w:hAnsiTheme="minorHAnsi"/>
                <w:szCs w:val="20"/>
              </w:rPr>
            </w:pPr>
            <w:proofErr w:type="gramStart"/>
            <w:r w:rsidRPr="00BE5B57">
              <w:rPr>
                <w:rFonts w:asciiTheme="minorHAnsi" w:eastAsiaTheme="minorHAnsi" w:hAnsiTheme="minorHAnsi" w:cs="Times New Roman"/>
                <w:szCs w:val="20"/>
                <w:lang w:val="en-ZA"/>
              </w:rPr>
              <w:t>documentation</w:t>
            </w:r>
            <w:proofErr w:type="gramEnd"/>
            <w:r w:rsidRPr="00BE5B57">
              <w:rPr>
                <w:rFonts w:asciiTheme="minorHAnsi" w:eastAsiaTheme="minorHAnsi" w:hAnsiTheme="minorHAnsi" w:cs="Times New Roman"/>
                <w:szCs w:val="20"/>
                <w:lang w:val="en-ZA"/>
              </w:rPr>
              <w:t xml:space="preserve"> and that to the extent permitted by law, the JSE will not be liable for any claim of whatsoever kind.</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(iii)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names and addresses of the advisors and transfer secretaries to the issuer, if any.</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(iv) </w:t>
            </w:r>
            <w:proofErr w:type="gramStart"/>
            <w:r w:rsidRPr="00BE5B57">
              <w:rPr>
                <w:rFonts w:asciiTheme="minorHAnsi" w:eastAsiaTheme="minorHAnsi" w:hAnsiTheme="minorHAnsi" w:cs="Times New Roman"/>
                <w:szCs w:val="20"/>
                <w:lang w:val="en-ZA"/>
              </w:rPr>
              <w:t>a</w:t>
            </w:r>
            <w:proofErr w:type="gramEnd"/>
            <w:r w:rsidRPr="00BE5B57">
              <w:rPr>
                <w:rFonts w:asciiTheme="minorHAnsi" w:eastAsiaTheme="minorHAnsi" w:hAnsiTheme="minorHAnsi" w:cs="Times New Roman"/>
                <w:szCs w:val="20"/>
                <w:lang w:val="en-ZA"/>
              </w:rPr>
              <w:t xml:space="preserve"> statement to the effect that investors must seek their own independent tax advice.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(v) every pre-listing statement must contain the following statement on the front of the document:</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“Prospective purchasers of any DRs must ensure that they understand fully the nature of the product and the</w:t>
            </w:r>
          </w:p>
          <w:p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extent of their exposure to risks, and that they consider the suitability of DRs as an investment in light of their</w:t>
            </w:r>
          </w:p>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own circumstances and financial position”</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(b)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provisions relating to pre-listing statements as set out in paragraphs 18.11 to 18.18.</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(c) </w:t>
            </w:r>
            <w:proofErr w:type="gramStart"/>
            <w:r w:rsidRPr="00BE5B57">
              <w:rPr>
                <w:rFonts w:asciiTheme="minorHAnsi" w:eastAsiaTheme="minorHAnsi" w:hAnsiTheme="minorHAnsi" w:cs="Times New Roman"/>
                <w:szCs w:val="20"/>
                <w:lang w:val="en-ZA"/>
              </w:rPr>
              <w:t>full</w:t>
            </w:r>
            <w:proofErr w:type="gramEnd"/>
            <w:r w:rsidRPr="00BE5B57">
              <w:rPr>
                <w:rFonts w:asciiTheme="minorHAnsi" w:eastAsiaTheme="minorHAnsi" w:hAnsiTheme="minorHAnsi" w:cs="Times New Roman"/>
                <w:szCs w:val="20"/>
                <w:lang w:val="en-ZA"/>
              </w:rPr>
              <w:t xml:space="preserve"> details of the deposit agreement must be included as per paragraph 19.94.</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tcPr>
          <w:p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(d) </w:t>
            </w:r>
            <w:proofErr w:type="gramStart"/>
            <w:r w:rsidRPr="00BE5B57">
              <w:rPr>
                <w:rFonts w:asciiTheme="minorHAnsi" w:eastAsiaTheme="minorHAnsi" w:hAnsiTheme="minorHAnsi" w:cs="Times New Roman"/>
                <w:szCs w:val="20"/>
                <w:lang w:val="en-ZA"/>
              </w:rPr>
              <w:t>any</w:t>
            </w:r>
            <w:proofErr w:type="gramEnd"/>
            <w:r w:rsidRPr="00BE5B57">
              <w:rPr>
                <w:rFonts w:asciiTheme="minorHAnsi" w:eastAsiaTheme="minorHAnsi" w:hAnsiTheme="minorHAnsi" w:cs="Times New Roman"/>
                <w:szCs w:val="20"/>
                <w:lang w:val="en-ZA"/>
              </w:rPr>
              <w:t xml:space="preserve"> other details that the JSE may deem appropriate.</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BE5B57">
        <w:tc>
          <w:tcPr>
            <w:tcW w:w="3936" w:type="dxa"/>
            <w:shd w:val="clear" w:color="auto" w:fill="BFBFBF" w:themeFill="background1" w:themeFillShade="BF"/>
          </w:tcPr>
          <w:p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unsponsored DRs</w:t>
            </w:r>
          </w:p>
        </w:tc>
        <w:tc>
          <w:tcPr>
            <w:tcW w:w="2522" w:type="dxa"/>
            <w:shd w:val="clear" w:color="auto" w:fill="BFBFBF" w:themeFill="background1" w:themeFillShade="BF"/>
          </w:tcPr>
          <w:p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BE5B57">
            <w:pPr>
              <w:rPr>
                <w:rFonts w:asciiTheme="minorHAnsi" w:hAnsiTheme="minorHAnsi"/>
                <w:szCs w:val="20"/>
              </w:rPr>
            </w:pPr>
          </w:p>
        </w:tc>
      </w:tr>
      <w:tr w:rsidR="00BE5B57" w:rsidRPr="008863DD" w:rsidTr="00BE5B57">
        <w:tc>
          <w:tcPr>
            <w:tcW w:w="3936" w:type="dxa"/>
          </w:tcPr>
          <w:p w:rsidR="00BE5B57" w:rsidRPr="004025F4" w:rsidRDefault="00BE5B57" w:rsidP="00BE5B57">
            <w:pPr>
              <w:tabs>
                <w:tab w:val="left" w:pos="1020"/>
              </w:tabs>
              <w:rPr>
                <w:rFonts w:asciiTheme="minorHAnsi" w:hAnsiTheme="minorHAnsi"/>
                <w:szCs w:val="20"/>
              </w:rPr>
            </w:pPr>
            <w:r w:rsidRPr="004025F4">
              <w:rPr>
                <w:rFonts w:asciiTheme="minorHAnsi" w:eastAsiaTheme="minorHAnsi" w:hAnsiTheme="minorHAnsi" w:cs="Times New Roman"/>
                <w:szCs w:val="18"/>
                <w:lang w:val="en-ZA"/>
              </w:rPr>
              <w:t xml:space="preserve">19.96 The depository must produce a listing document and include the following in such document - </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(a) in respect of the underlying entity to the extent available through public filings, as well as the depository - </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1.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full name</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2.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place and date of incorporation</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3.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description of business of the underlying entity</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BE5B57"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4. The alpha code, ISIN number, and a description of where information </w:t>
            </w:r>
            <w:r w:rsidR="004025F4" w:rsidRPr="004025F4">
              <w:rPr>
                <w:rFonts w:asciiTheme="minorHAnsi" w:eastAsiaTheme="minorHAnsi" w:hAnsiTheme="minorHAnsi" w:cs="Times New Roman"/>
                <w:szCs w:val="18"/>
                <w:lang w:val="en-ZA"/>
              </w:rPr>
              <w:t xml:space="preserve">on the underlying entity can be </w:t>
            </w:r>
            <w:r w:rsidRPr="004025F4">
              <w:rPr>
                <w:rFonts w:asciiTheme="minorHAnsi" w:eastAsiaTheme="minorHAnsi" w:hAnsiTheme="minorHAnsi" w:cs="Times New Roman"/>
                <w:szCs w:val="18"/>
                <w:lang w:val="en-ZA"/>
              </w:rPr>
              <w:t>obtained</w:t>
            </w:r>
            <w:r w:rsidR="004025F4" w:rsidRPr="004025F4">
              <w:rPr>
                <w:rFonts w:asciiTheme="minorHAnsi" w:eastAsiaTheme="minorHAnsi" w:hAnsiTheme="minorHAnsi" w:cs="Times New Roman"/>
                <w:szCs w:val="18"/>
                <w:lang w:val="en-ZA"/>
              </w:rPr>
              <w:t>.</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(b) a statement that the JSE’s approval of the listing of the DR is not to be taken in any way as an indication of the merits of the issuer of the DR, and that the JSE has not verified the accuracy and truth of the contents of the documentation and that to the extent </w:t>
            </w:r>
            <w:r w:rsidRPr="004025F4">
              <w:rPr>
                <w:rFonts w:asciiTheme="minorHAnsi" w:eastAsiaTheme="minorHAnsi" w:hAnsiTheme="minorHAnsi" w:cs="Times New Roman"/>
                <w:szCs w:val="18"/>
                <w:lang w:val="en-ZA"/>
              </w:rPr>
              <w:lastRenderedPageBreak/>
              <w:t>permitted by law, the JSE will not be liable for any claim of whatsoever kind.</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lastRenderedPageBreak/>
              <w:t xml:space="preserve">(c)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names and addresses of the advisors and transfer secretaries to the issuer, if any.</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(d) </w:t>
            </w:r>
            <w:proofErr w:type="gramStart"/>
            <w:r w:rsidRPr="004025F4">
              <w:rPr>
                <w:rFonts w:asciiTheme="minorHAnsi" w:eastAsiaTheme="minorHAnsi" w:hAnsiTheme="minorHAnsi" w:cs="Times New Roman"/>
                <w:szCs w:val="18"/>
                <w:lang w:val="en-ZA"/>
              </w:rPr>
              <w:t>a</w:t>
            </w:r>
            <w:proofErr w:type="gramEnd"/>
            <w:r w:rsidRPr="004025F4">
              <w:rPr>
                <w:rFonts w:asciiTheme="minorHAnsi" w:eastAsiaTheme="minorHAnsi" w:hAnsiTheme="minorHAnsi" w:cs="Times New Roman"/>
                <w:szCs w:val="18"/>
                <w:lang w:val="en-ZA"/>
              </w:rPr>
              <w:t xml:space="preserve"> statement to the effect that investors must seek their own independent tax advice.</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(e) every listing document must contain the following statement on the front of the document:</w:t>
            </w:r>
          </w:p>
          <w:p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“Prospective purchasers of any DRs must ensure that they understand fully the nature of the product and the extent of their exposure to risks, and that they consider the suitability of DRs as an investment in light of their own circumstances and financial position. It must be noted that it is the investors’ responsibility to seek and obtain the information pertinent to the underlying entity.</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(f) </w:t>
            </w:r>
            <w:proofErr w:type="gramStart"/>
            <w:r w:rsidRPr="004025F4">
              <w:rPr>
                <w:rFonts w:asciiTheme="minorHAnsi" w:eastAsiaTheme="minorHAnsi" w:hAnsiTheme="minorHAnsi" w:cs="Times New Roman"/>
                <w:szCs w:val="18"/>
                <w:lang w:val="en-ZA"/>
              </w:rPr>
              <w:t>full</w:t>
            </w:r>
            <w:proofErr w:type="gramEnd"/>
            <w:r w:rsidRPr="004025F4">
              <w:rPr>
                <w:rFonts w:asciiTheme="minorHAnsi" w:eastAsiaTheme="minorHAnsi" w:hAnsiTheme="minorHAnsi" w:cs="Times New Roman"/>
                <w:szCs w:val="18"/>
                <w:lang w:val="en-ZA"/>
              </w:rPr>
              <w:t xml:space="preserve"> details of the unsponsored terms and conditions must be included as per paragraph 19.94.</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BE5B57">
        <w:tc>
          <w:tcPr>
            <w:tcW w:w="3936" w:type="dxa"/>
          </w:tcPr>
          <w:p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 xml:space="preserve">(g) </w:t>
            </w:r>
            <w:proofErr w:type="gramStart"/>
            <w:r w:rsidRPr="004025F4">
              <w:rPr>
                <w:rFonts w:asciiTheme="minorHAnsi" w:eastAsiaTheme="minorHAnsi" w:hAnsiTheme="minorHAnsi" w:cs="Times New Roman"/>
                <w:szCs w:val="18"/>
                <w:lang w:val="en-ZA"/>
              </w:rPr>
              <w:t>any</w:t>
            </w:r>
            <w:proofErr w:type="gramEnd"/>
            <w:r w:rsidRPr="004025F4">
              <w:rPr>
                <w:rFonts w:asciiTheme="minorHAnsi" w:eastAsiaTheme="minorHAnsi" w:hAnsiTheme="minorHAnsi" w:cs="Times New Roman"/>
                <w:szCs w:val="18"/>
                <w:lang w:val="en-ZA"/>
              </w:rPr>
              <w:t xml:space="preserve"> other details that the JSE may deem appropriate.</w:t>
            </w:r>
          </w:p>
        </w:tc>
        <w:tc>
          <w:tcPr>
            <w:tcW w:w="2522" w:type="dxa"/>
          </w:tcPr>
          <w:p w:rsidR="00BE5B57" w:rsidRPr="008863DD" w:rsidRDefault="00BE5B57" w:rsidP="00BE5B57">
            <w:pPr>
              <w:rPr>
                <w:rFonts w:asciiTheme="minorHAnsi" w:hAnsiTheme="minorHAnsi"/>
                <w:szCs w:val="20"/>
              </w:rPr>
            </w:pPr>
          </w:p>
        </w:tc>
        <w:tc>
          <w:tcPr>
            <w:tcW w:w="2014" w:type="dxa"/>
            <w:gridSpan w:val="2"/>
          </w:tcPr>
          <w:p w:rsidR="00BE5B57" w:rsidRPr="008863DD" w:rsidRDefault="00BE5B57" w:rsidP="00BE5B57">
            <w:pPr>
              <w:rPr>
                <w:rFonts w:asciiTheme="minorHAnsi" w:hAnsiTheme="minorHAnsi"/>
                <w:szCs w:val="20"/>
              </w:rPr>
            </w:pPr>
          </w:p>
        </w:tc>
        <w:tc>
          <w:tcPr>
            <w:tcW w:w="1716" w:type="dxa"/>
            <w:gridSpan w:val="3"/>
          </w:tcPr>
          <w:p w:rsidR="00BE5B57" w:rsidRPr="008863DD" w:rsidRDefault="00BE5B57" w:rsidP="00BE5B57">
            <w:pPr>
              <w:rPr>
                <w:rFonts w:asciiTheme="minorHAnsi" w:hAnsiTheme="minorHAnsi"/>
                <w:szCs w:val="20"/>
              </w:rPr>
            </w:pPr>
          </w:p>
        </w:tc>
      </w:tr>
      <w:tr w:rsidR="00BE5B57" w:rsidRPr="008863DD" w:rsidTr="004025F4">
        <w:tc>
          <w:tcPr>
            <w:tcW w:w="3936" w:type="dxa"/>
            <w:shd w:val="clear" w:color="auto" w:fill="BFBFBF" w:themeFill="background1" w:themeFillShade="BF"/>
          </w:tcPr>
          <w:p w:rsidR="00BE5B57" w:rsidRPr="004025F4" w:rsidRDefault="004025F4" w:rsidP="00BE5B57">
            <w:pPr>
              <w:rPr>
                <w:rFonts w:asciiTheme="minorHAnsi" w:hAnsiTheme="minorHAnsi"/>
                <w:b/>
                <w:szCs w:val="20"/>
              </w:rPr>
            </w:pPr>
            <w:r w:rsidRPr="004025F4">
              <w:rPr>
                <w:rFonts w:asciiTheme="minorHAnsi" w:hAnsiTheme="minorHAnsi"/>
                <w:b/>
                <w:sz w:val="22"/>
                <w:szCs w:val="20"/>
              </w:rPr>
              <w:t xml:space="preserve">Continuing Obligations </w:t>
            </w:r>
          </w:p>
        </w:tc>
        <w:tc>
          <w:tcPr>
            <w:tcW w:w="2522" w:type="dxa"/>
            <w:shd w:val="clear" w:color="auto" w:fill="BFBFBF" w:themeFill="background1" w:themeFillShade="BF"/>
          </w:tcPr>
          <w:p w:rsidR="00BE5B57" w:rsidRPr="008863DD" w:rsidRDefault="00BE5B57" w:rsidP="00BE5B57">
            <w:pPr>
              <w:rPr>
                <w:rFonts w:asciiTheme="minorHAnsi" w:hAnsiTheme="minorHAnsi"/>
                <w:szCs w:val="20"/>
              </w:rPr>
            </w:pPr>
          </w:p>
        </w:tc>
        <w:tc>
          <w:tcPr>
            <w:tcW w:w="2014" w:type="dxa"/>
            <w:gridSpan w:val="2"/>
            <w:shd w:val="clear" w:color="auto" w:fill="BFBFBF" w:themeFill="background1" w:themeFillShade="BF"/>
          </w:tcPr>
          <w:p w:rsidR="00BE5B57" w:rsidRPr="008863DD" w:rsidRDefault="00BE5B57" w:rsidP="00BE5B57">
            <w:pPr>
              <w:rPr>
                <w:rFonts w:asciiTheme="minorHAnsi" w:hAnsiTheme="minorHAnsi"/>
                <w:szCs w:val="20"/>
              </w:rPr>
            </w:pPr>
          </w:p>
        </w:tc>
        <w:tc>
          <w:tcPr>
            <w:tcW w:w="1716" w:type="dxa"/>
            <w:gridSpan w:val="3"/>
            <w:shd w:val="clear" w:color="auto" w:fill="BFBFBF" w:themeFill="background1" w:themeFillShade="BF"/>
          </w:tcPr>
          <w:p w:rsidR="00BE5B57" w:rsidRPr="008863DD" w:rsidRDefault="00BE5B57" w:rsidP="00BE5B57">
            <w:pPr>
              <w:rPr>
                <w:rFonts w:asciiTheme="minorHAnsi" w:hAnsiTheme="minorHAnsi"/>
                <w:szCs w:val="20"/>
              </w:rPr>
            </w:pPr>
          </w:p>
        </w:tc>
      </w:tr>
      <w:tr w:rsidR="00F948AC" w:rsidRPr="008863DD" w:rsidTr="00BE5B57">
        <w:tc>
          <w:tcPr>
            <w:tcW w:w="3936" w:type="dxa"/>
          </w:tcPr>
          <w:p w:rsidR="00F948AC" w:rsidRDefault="004025F4" w:rsidP="004025F4">
            <w:pPr>
              <w:rPr>
                <w:rFonts w:asciiTheme="minorHAnsi" w:hAnsiTheme="minorHAnsi"/>
                <w:szCs w:val="20"/>
              </w:rPr>
            </w:pPr>
            <w:r>
              <w:rPr>
                <w:rFonts w:asciiTheme="minorHAnsi" w:hAnsiTheme="minorHAnsi"/>
                <w:szCs w:val="20"/>
              </w:rPr>
              <w:t xml:space="preserve">19.97 to 19.99) Kindly take note of the requirements. </w:t>
            </w:r>
          </w:p>
        </w:tc>
        <w:tc>
          <w:tcPr>
            <w:tcW w:w="2522" w:type="dxa"/>
          </w:tcPr>
          <w:p w:rsidR="00F948AC" w:rsidRPr="008863DD" w:rsidRDefault="00F948AC" w:rsidP="00BE5B57">
            <w:pPr>
              <w:rPr>
                <w:rFonts w:asciiTheme="minorHAnsi" w:hAnsiTheme="minorHAnsi"/>
                <w:szCs w:val="20"/>
              </w:rPr>
            </w:pPr>
          </w:p>
        </w:tc>
        <w:tc>
          <w:tcPr>
            <w:tcW w:w="2014" w:type="dxa"/>
            <w:gridSpan w:val="2"/>
          </w:tcPr>
          <w:p w:rsidR="00F948AC" w:rsidRPr="008863DD" w:rsidRDefault="00F948AC" w:rsidP="00BE5B57">
            <w:pPr>
              <w:rPr>
                <w:rFonts w:asciiTheme="minorHAnsi" w:hAnsiTheme="minorHAnsi"/>
                <w:szCs w:val="20"/>
              </w:rPr>
            </w:pPr>
          </w:p>
        </w:tc>
        <w:tc>
          <w:tcPr>
            <w:tcW w:w="1716" w:type="dxa"/>
            <w:gridSpan w:val="3"/>
          </w:tcPr>
          <w:p w:rsidR="00F948AC" w:rsidRPr="008863DD" w:rsidRDefault="00F948AC" w:rsidP="00BE5B57">
            <w:pPr>
              <w:rPr>
                <w:rFonts w:asciiTheme="minorHAnsi" w:hAnsiTheme="minorHAnsi"/>
                <w:szCs w:val="20"/>
              </w:rPr>
            </w:pPr>
          </w:p>
        </w:tc>
      </w:tr>
      <w:tr w:rsidR="00F948AC" w:rsidRPr="008863DD" w:rsidTr="004025F4">
        <w:tc>
          <w:tcPr>
            <w:tcW w:w="3936" w:type="dxa"/>
            <w:shd w:val="clear" w:color="auto" w:fill="BFBFBF" w:themeFill="background1" w:themeFillShade="BF"/>
          </w:tcPr>
          <w:p w:rsidR="00F948AC" w:rsidRPr="004025F4" w:rsidRDefault="004025F4" w:rsidP="00035935">
            <w:pPr>
              <w:rPr>
                <w:rFonts w:asciiTheme="minorHAnsi" w:hAnsiTheme="minorHAnsi"/>
                <w:b/>
                <w:szCs w:val="20"/>
              </w:rPr>
            </w:pPr>
            <w:r w:rsidRPr="004025F4">
              <w:rPr>
                <w:rFonts w:asciiTheme="minorHAnsi" w:hAnsiTheme="minorHAnsi"/>
                <w:b/>
                <w:sz w:val="22"/>
                <w:szCs w:val="20"/>
              </w:rPr>
              <w:t>Documents to be submitted to the JSE on application for listing</w:t>
            </w:r>
          </w:p>
        </w:tc>
        <w:tc>
          <w:tcPr>
            <w:tcW w:w="2522" w:type="dxa"/>
            <w:shd w:val="clear" w:color="auto" w:fill="BFBFBF" w:themeFill="background1" w:themeFillShade="BF"/>
          </w:tcPr>
          <w:p w:rsidR="00F948AC" w:rsidRPr="008863DD" w:rsidRDefault="00F948AC" w:rsidP="00035935">
            <w:pPr>
              <w:rPr>
                <w:rFonts w:asciiTheme="minorHAnsi" w:hAnsiTheme="minorHAnsi"/>
                <w:szCs w:val="20"/>
              </w:rPr>
            </w:pPr>
          </w:p>
        </w:tc>
        <w:tc>
          <w:tcPr>
            <w:tcW w:w="2014" w:type="dxa"/>
            <w:gridSpan w:val="2"/>
            <w:shd w:val="clear" w:color="auto" w:fill="BFBFBF" w:themeFill="background1" w:themeFillShade="BF"/>
          </w:tcPr>
          <w:p w:rsidR="00F948AC" w:rsidRPr="008863DD" w:rsidRDefault="00F948AC" w:rsidP="00035935">
            <w:pPr>
              <w:rPr>
                <w:rFonts w:asciiTheme="minorHAnsi" w:hAnsiTheme="minorHAnsi"/>
                <w:szCs w:val="20"/>
              </w:rPr>
            </w:pPr>
          </w:p>
        </w:tc>
        <w:tc>
          <w:tcPr>
            <w:tcW w:w="1716" w:type="dxa"/>
            <w:gridSpan w:val="3"/>
            <w:shd w:val="clear" w:color="auto" w:fill="BFBFBF" w:themeFill="background1" w:themeFillShade="BF"/>
          </w:tcPr>
          <w:p w:rsidR="00F948AC" w:rsidRPr="008863DD" w:rsidRDefault="00F948AC" w:rsidP="00035935">
            <w:pPr>
              <w:rPr>
                <w:rFonts w:asciiTheme="minorHAnsi" w:hAnsiTheme="minorHAnsi"/>
                <w:szCs w:val="20"/>
              </w:rPr>
            </w:pPr>
          </w:p>
        </w:tc>
      </w:tr>
      <w:tr w:rsidR="004025F4" w:rsidRPr="008863DD" w:rsidTr="007C2545">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19.100 The following documentation must be submitted to the JSE for approval via a sponsor or depository in the case of</w:t>
            </w:r>
          </w:p>
          <w:p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 xml:space="preserve">unsponsored DRs -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(a)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listing document.</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(b) </w:t>
            </w:r>
            <w:proofErr w:type="gramStart"/>
            <w:r w:rsidRPr="004025F4">
              <w:rPr>
                <w:rFonts w:asciiTheme="minorHAnsi" w:eastAsiaTheme="minorHAnsi" w:hAnsiTheme="minorHAnsi" w:cs="Times New Roman"/>
                <w:szCs w:val="20"/>
                <w:lang w:val="en-ZA"/>
              </w:rPr>
              <w:t>exchange</w:t>
            </w:r>
            <w:proofErr w:type="gramEnd"/>
            <w:r w:rsidRPr="004025F4">
              <w:rPr>
                <w:rFonts w:asciiTheme="minorHAnsi" w:eastAsiaTheme="minorHAnsi" w:hAnsiTheme="minorHAnsi" w:cs="Times New Roman"/>
                <w:szCs w:val="20"/>
                <w:lang w:val="en-ZA"/>
              </w:rPr>
              <w:t xml:space="preserve"> control approval.</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(c)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deposit agreement or unsponsored terms and conditions, depository agent agreement, and custody agreement.</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(d)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formal application for listing complying with Schedule 1.</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(e) confirmation in writing from the Central Securities Depository that the applicant has been approved in terms of the Central</w:t>
            </w:r>
          </w:p>
          <w:p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Securities Depository Rules and Directives.</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 xml:space="preserve">(f) </w:t>
            </w:r>
            <w:proofErr w:type="gramStart"/>
            <w:r w:rsidRPr="004025F4">
              <w:rPr>
                <w:rFonts w:asciiTheme="minorHAnsi" w:eastAsiaTheme="minorHAnsi" w:hAnsiTheme="minorHAnsi" w:cs="Times New Roman"/>
                <w:szCs w:val="20"/>
                <w:lang w:val="en-ZA"/>
              </w:rPr>
              <w:t>such</w:t>
            </w:r>
            <w:proofErr w:type="gramEnd"/>
            <w:r w:rsidRPr="004025F4">
              <w:rPr>
                <w:rFonts w:asciiTheme="minorHAnsi" w:eastAsiaTheme="minorHAnsi" w:hAnsiTheme="minorHAnsi" w:cs="Times New Roman"/>
                <w:szCs w:val="20"/>
                <w:lang w:val="en-ZA"/>
              </w:rPr>
              <w:t xml:space="preserve"> other information as may be requested by the JSE.</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133582">
        <w:tc>
          <w:tcPr>
            <w:tcW w:w="3936" w:type="dxa"/>
            <w:shd w:val="clear" w:color="auto" w:fill="BFBFBF" w:themeFill="background1" w:themeFillShade="BF"/>
          </w:tcPr>
          <w:p w:rsidR="004025F4" w:rsidRPr="00133582" w:rsidRDefault="00133582" w:rsidP="007C2545">
            <w:pPr>
              <w:rPr>
                <w:rFonts w:asciiTheme="minorHAnsi" w:hAnsiTheme="minorHAnsi"/>
                <w:b/>
                <w:szCs w:val="20"/>
              </w:rPr>
            </w:pPr>
            <w:r w:rsidRPr="00133582">
              <w:rPr>
                <w:rFonts w:asciiTheme="minorHAnsi" w:hAnsiTheme="minorHAnsi"/>
                <w:b/>
                <w:sz w:val="22"/>
                <w:szCs w:val="20"/>
              </w:rPr>
              <w:t>Announcements</w:t>
            </w:r>
          </w:p>
        </w:tc>
        <w:tc>
          <w:tcPr>
            <w:tcW w:w="2522" w:type="dxa"/>
            <w:shd w:val="clear" w:color="auto" w:fill="BFBFBF" w:themeFill="background1" w:themeFillShade="BF"/>
          </w:tcPr>
          <w:p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Default="00133582" w:rsidP="007C2545">
            <w:pPr>
              <w:rPr>
                <w:rFonts w:asciiTheme="minorHAnsi" w:hAnsiTheme="minorHAnsi"/>
                <w:szCs w:val="20"/>
              </w:rPr>
            </w:pPr>
            <w:r>
              <w:rPr>
                <w:rFonts w:asciiTheme="minorHAnsi" w:hAnsiTheme="minorHAnsi"/>
                <w:szCs w:val="20"/>
              </w:rPr>
              <w:t>19.101)(a)(</w:t>
            </w:r>
            <w:proofErr w:type="spellStart"/>
            <w:r>
              <w:rPr>
                <w:rFonts w:asciiTheme="minorHAnsi" w:hAnsiTheme="minorHAnsi"/>
                <w:szCs w:val="20"/>
              </w:rPr>
              <w:t>i</w:t>
            </w:r>
            <w:proofErr w:type="spellEnd"/>
            <w:r>
              <w:rPr>
                <w:rFonts w:asciiTheme="minorHAnsi" w:hAnsiTheme="minorHAnsi"/>
                <w:szCs w:val="20"/>
              </w:rPr>
              <w:t xml:space="preserve">-ii) Kindly take note of the requirements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r w:rsidR="004025F4" w:rsidRPr="008863DD" w:rsidTr="00133582">
        <w:tc>
          <w:tcPr>
            <w:tcW w:w="3936" w:type="dxa"/>
            <w:shd w:val="clear" w:color="auto" w:fill="BFBFBF" w:themeFill="background1" w:themeFillShade="BF"/>
          </w:tcPr>
          <w:p w:rsidR="004025F4" w:rsidRPr="00133582" w:rsidRDefault="00133582" w:rsidP="007C2545">
            <w:pPr>
              <w:rPr>
                <w:rFonts w:asciiTheme="minorHAnsi" w:hAnsiTheme="minorHAnsi"/>
                <w:b/>
                <w:szCs w:val="20"/>
              </w:rPr>
            </w:pPr>
            <w:r w:rsidRPr="00133582">
              <w:rPr>
                <w:rFonts w:asciiTheme="minorHAnsi" w:hAnsiTheme="minorHAnsi"/>
                <w:b/>
                <w:sz w:val="22"/>
                <w:szCs w:val="20"/>
              </w:rPr>
              <w:t xml:space="preserve">Responsibilities of the depository for unsponsored DRs </w:t>
            </w:r>
          </w:p>
        </w:tc>
        <w:tc>
          <w:tcPr>
            <w:tcW w:w="2522" w:type="dxa"/>
            <w:shd w:val="clear" w:color="auto" w:fill="BFBFBF" w:themeFill="background1" w:themeFillShade="BF"/>
          </w:tcPr>
          <w:p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rsidR="004025F4" w:rsidRPr="008863DD" w:rsidRDefault="004025F4" w:rsidP="007C2545">
            <w:pPr>
              <w:rPr>
                <w:rFonts w:asciiTheme="minorHAnsi" w:hAnsiTheme="minorHAnsi"/>
                <w:szCs w:val="20"/>
              </w:rPr>
            </w:pPr>
          </w:p>
        </w:tc>
      </w:tr>
      <w:tr w:rsidR="004025F4" w:rsidRPr="008863DD" w:rsidTr="007C2545">
        <w:tc>
          <w:tcPr>
            <w:tcW w:w="3936" w:type="dxa"/>
          </w:tcPr>
          <w:p w:rsidR="004025F4" w:rsidRDefault="00133582" w:rsidP="007C2545">
            <w:pPr>
              <w:rPr>
                <w:rFonts w:asciiTheme="minorHAnsi" w:hAnsiTheme="minorHAnsi"/>
                <w:szCs w:val="20"/>
              </w:rPr>
            </w:pPr>
            <w:r>
              <w:rPr>
                <w:rFonts w:asciiTheme="minorHAnsi" w:hAnsiTheme="minorHAnsi"/>
                <w:szCs w:val="20"/>
              </w:rPr>
              <w:lastRenderedPageBreak/>
              <w:t xml:space="preserve">19.102 </w:t>
            </w:r>
            <w:proofErr w:type="gramStart"/>
            <w:r>
              <w:rPr>
                <w:rFonts w:asciiTheme="minorHAnsi" w:hAnsiTheme="minorHAnsi"/>
                <w:szCs w:val="20"/>
              </w:rPr>
              <w:t>to</w:t>
            </w:r>
            <w:proofErr w:type="gramEnd"/>
            <w:r>
              <w:rPr>
                <w:rFonts w:asciiTheme="minorHAnsi" w:hAnsiTheme="minorHAnsi"/>
                <w:szCs w:val="20"/>
              </w:rPr>
              <w:t xml:space="preserve"> 19.103(a) – (j) Kindly ensure compliance with the requirements. </w:t>
            </w:r>
          </w:p>
        </w:tc>
        <w:tc>
          <w:tcPr>
            <w:tcW w:w="2522" w:type="dxa"/>
          </w:tcPr>
          <w:p w:rsidR="004025F4" w:rsidRPr="008863DD" w:rsidRDefault="004025F4" w:rsidP="007C2545">
            <w:pPr>
              <w:rPr>
                <w:rFonts w:asciiTheme="minorHAnsi" w:hAnsiTheme="minorHAnsi"/>
                <w:szCs w:val="20"/>
              </w:rPr>
            </w:pPr>
          </w:p>
        </w:tc>
        <w:tc>
          <w:tcPr>
            <w:tcW w:w="2014" w:type="dxa"/>
            <w:gridSpan w:val="2"/>
          </w:tcPr>
          <w:p w:rsidR="004025F4" w:rsidRPr="008863DD" w:rsidRDefault="004025F4" w:rsidP="007C2545">
            <w:pPr>
              <w:rPr>
                <w:rFonts w:asciiTheme="minorHAnsi" w:hAnsiTheme="minorHAnsi"/>
                <w:szCs w:val="20"/>
              </w:rPr>
            </w:pPr>
          </w:p>
        </w:tc>
        <w:tc>
          <w:tcPr>
            <w:tcW w:w="1716" w:type="dxa"/>
            <w:gridSpan w:val="3"/>
          </w:tcPr>
          <w:p w:rsidR="004025F4" w:rsidRPr="008863DD" w:rsidRDefault="004025F4" w:rsidP="007C2545">
            <w:pPr>
              <w:rPr>
                <w:rFonts w:asciiTheme="minorHAnsi" w:hAnsiTheme="minorHAnsi"/>
                <w:szCs w:val="20"/>
              </w:rPr>
            </w:pPr>
          </w:p>
        </w:tc>
      </w:tr>
    </w:tbl>
    <w:p w:rsidR="00BE7473" w:rsidRPr="008863DD" w:rsidRDefault="004025F4" w:rsidP="004025F4">
      <w:pPr>
        <w:tabs>
          <w:tab w:val="left" w:pos="1470"/>
        </w:tabs>
        <w:rPr>
          <w:rFonts w:asciiTheme="minorHAnsi" w:hAnsiTheme="minorHAnsi"/>
          <w:szCs w:val="20"/>
        </w:rPr>
      </w:pPr>
      <w:r>
        <w:rPr>
          <w:rFonts w:asciiTheme="minorHAnsi" w:hAnsiTheme="minorHAnsi"/>
          <w:szCs w:val="20"/>
        </w:rPr>
        <w:tab/>
      </w:r>
    </w:p>
    <w:sectPr w:rsidR="00BE7473" w:rsidRPr="008863DD"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4F5762B"/>
    <w:multiLevelType w:val="hybridMultilevel"/>
    <w:tmpl w:val="5AB429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EF74199"/>
    <w:multiLevelType w:val="hybridMultilevel"/>
    <w:tmpl w:val="6E8426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0EB425A"/>
    <w:multiLevelType w:val="hybridMultilevel"/>
    <w:tmpl w:val="013A6F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EB95CBF"/>
    <w:multiLevelType w:val="hybridMultilevel"/>
    <w:tmpl w:val="8A206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7"/>
  </w:num>
  <w:num w:numId="6">
    <w:abstractNumId w:val="11"/>
  </w:num>
  <w:num w:numId="7">
    <w:abstractNumId w:val="10"/>
  </w:num>
  <w:num w:numId="8">
    <w:abstractNumId w:val="9"/>
  </w:num>
  <w:num w:numId="9">
    <w:abstractNumId w:val="3"/>
  </w:num>
  <w:num w:numId="10">
    <w:abstractNumId w:val="2"/>
  </w:num>
  <w:num w:numId="11">
    <w:abstractNumId w:val="4"/>
  </w:num>
  <w:num w:numId="12">
    <w:abstractNumId w:val="7"/>
  </w:num>
  <w:num w:numId="13">
    <w:abstractNumId w:val="14"/>
  </w:num>
  <w:num w:numId="14">
    <w:abstractNumId w:val="1"/>
  </w:num>
  <w:num w:numId="15">
    <w:abstractNumId w:val="5"/>
  </w:num>
  <w:num w:numId="16">
    <w:abstractNumId w:val="0"/>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B"/>
    <w:rsid w:val="00025128"/>
    <w:rsid w:val="00035935"/>
    <w:rsid w:val="00051938"/>
    <w:rsid w:val="000F2F28"/>
    <w:rsid w:val="00110D6F"/>
    <w:rsid w:val="00111370"/>
    <w:rsid w:val="00133582"/>
    <w:rsid w:val="00154476"/>
    <w:rsid w:val="00215BA7"/>
    <w:rsid w:val="00220021"/>
    <w:rsid w:val="002270AE"/>
    <w:rsid w:val="00265330"/>
    <w:rsid w:val="002961E0"/>
    <w:rsid w:val="00373928"/>
    <w:rsid w:val="00400833"/>
    <w:rsid w:val="004025F4"/>
    <w:rsid w:val="004129BC"/>
    <w:rsid w:val="004A2F5C"/>
    <w:rsid w:val="004D1297"/>
    <w:rsid w:val="0050425C"/>
    <w:rsid w:val="005C07FA"/>
    <w:rsid w:val="00656E58"/>
    <w:rsid w:val="00685853"/>
    <w:rsid w:val="006A0B6C"/>
    <w:rsid w:val="006A1500"/>
    <w:rsid w:val="006B3212"/>
    <w:rsid w:val="006F05C0"/>
    <w:rsid w:val="007176CC"/>
    <w:rsid w:val="00720096"/>
    <w:rsid w:val="00720CD3"/>
    <w:rsid w:val="00775E6E"/>
    <w:rsid w:val="007B08D0"/>
    <w:rsid w:val="007C1C61"/>
    <w:rsid w:val="007C2545"/>
    <w:rsid w:val="007C528F"/>
    <w:rsid w:val="007E1A9E"/>
    <w:rsid w:val="008863DD"/>
    <w:rsid w:val="008A1AC8"/>
    <w:rsid w:val="008E6AB6"/>
    <w:rsid w:val="008F550F"/>
    <w:rsid w:val="008F7B05"/>
    <w:rsid w:val="009611D6"/>
    <w:rsid w:val="0096557B"/>
    <w:rsid w:val="009B1E4F"/>
    <w:rsid w:val="009C4E52"/>
    <w:rsid w:val="00A267B8"/>
    <w:rsid w:val="00A7022C"/>
    <w:rsid w:val="00A97616"/>
    <w:rsid w:val="00AB3092"/>
    <w:rsid w:val="00AD29D1"/>
    <w:rsid w:val="00B54CB0"/>
    <w:rsid w:val="00B91FAC"/>
    <w:rsid w:val="00BB5B4D"/>
    <w:rsid w:val="00BE39C5"/>
    <w:rsid w:val="00BE5B57"/>
    <w:rsid w:val="00BE7473"/>
    <w:rsid w:val="00C35AC4"/>
    <w:rsid w:val="00C740B3"/>
    <w:rsid w:val="00C8566A"/>
    <w:rsid w:val="00C85BC2"/>
    <w:rsid w:val="00CB4367"/>
    <w:rsid w:val="00D275F2"/>
    <w:rsid w:val="00D34D9F"/>
    <w:rsid w:val="00D40C80"/>
    <w:rsid w:val="00D42FCE"/>
    <w:rsid w:val="00D54B08"/>
    <w:rsid w:val="00E0633D"/>
    <w:rsid w:val="00E32A75"/>
    <w:rsid w:val="00E95A16"/>
    <w:rsid w:val="00E9755C"/>
    <w:rsid w:val="00EE6A26"/>
    <w:rsid w:val="00F57030"/>
    <w:rsid w:val="00F92003"/>
    <w:rsid w:val="00F948AC"/>
    <w:rsid w:val="00FC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B4D"/>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BB5B4D"/>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BB5B4D"/>
    <w:rPr>
      <w:rFonts w:ascii="Arial" w:eastAsia="Calibri" w:hAnsi="Arial" w:cs="Times New Roman"/>
      <w:sz w:val="18"/>
      <w:lang w:val="en-ZA"/>
    </w:rPr>
  </w:style>
  <w:style w:type="character" w:styleId="Hyperlink">
    <w:name w:val="Hyperlink"/>
    <w:basedOn w:val="DefaultParagraphFont"/>
    <w:uiPriority w:val="99"/>
    <w:unhideWhenUsed/>
    <w:rsid w:val="00BB5B4D"/>
    <w:rPr>
      <w:color w:val="18424D" w:themeColor="hyperlink"/>
      <w:u w:val="single"/>
    </w:rPr>
  </w:style>
  <w:style w:type="character" w:styleId="FollowedHyperlink">
    <w:name w:val="FollowedHyperlink"/>
    <w:basedOn w:val="DefaultParagraphFont"/>
    <w:uiPriority w:val="99"/>
    <w:semiHidden/>
    <w:unhideWhenUsed/>
    <w:rsid w:val="00BB5B4D"/>
    <w:rPr>
      <w:color w:val="64050C" w:themeColor="followedHyperlink"/>
      <w:u w:val="single"/>
    </w:rPr>
  </w:style>
  <w:style w:type="table" w:styleId="TableGrid">
    <w:name w:val="Table Grid"/>
    <w:basedOn w:val="TableNormal"/>
    <w:uiPriority w:val="59"/>
    <w:rsid w:val="0021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xt">
    <w:name w:val="Doctxt"/>
    <w:rsid w:val="00C35AC4"/>
    <w:pPr>
      <w:tabs>
        <w:tab w:val="left" w:pos="720"/>
      </w:tabs>
      <w:spacing w:before="240" w:after="0" w:line="260" w:lineRule="atLeast"/>
      <w:jc w:val="both"/>
    </w:pPr>
    <w:rPr>
      <w:rFonts w:ascii="Arial" w:eastAsia="SimSu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B4D"/>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BB5B4D"/>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BB5B4D"/>
    <w:rPr>
      <w:rFonts w:ascii="Arial" w:eastAsia="Calibri" w:hAnsi="Arial" w:cs="Times New Roman"/>
      <w:sz w:val="18"/>
      <w:lang w:val="en-ZA"/>
    </w:rPr>
  </w:style>
  <w:style w:type="character" w:styleId="Hyperlink">
    <w:name w:val="Hyperlink"/>
    <w:basedOn w:val="DefaultParagraphFont"/>
    <w:uiPriority w:val="99"/>
    <w:unhideWhenUsed/>
    <w:rsid w:val="00BB5B4D"/>
    <w:rPr>
      <w:color w:val="18424D" w:themeColor="hyperlink"/>
      <w:u w:val="single"/>
    </w:rPr>
  </w:style>
  <w:style w:type="character" w:styleId="FollowedHyperlink">
    <w:name w:val="FollowedHyperlink"/>
    <w:basedOn w:val="DefaultParagraphFont"/>
    <w:uiPriority w:val="99"/>
    <w:semiHidden/>
    <w:unhideWhenUsed/>
    <w:rsid w:val="00BB5B4D"/>
    <w:rPr>
      <w:color w:val="64050C" w:themeColor="followedHyperlink"/>
      <w:u w:val="single"/>
    </w:rPr>
  </w:style>
  <w:style w:type="table" w:styleId="TableGrid">
    <w:name w:val="Table Grid"/>
    <w:basedOn w:val="TableNormal"/>
    <w:uiPriority w:val="59"/>
    <w:rsid w:val="0021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xt">
    <w:name w:val="Doctxt"/>
    <w:rsid w:val="00C35AC4"/>
    <w:pPr>
      <w:tabs>
        <w:tab w:val="left" w:pos="720"/>
      </w:tabs>
      <w:spacing w:before="240" w:after="0" w:line="260" w:lineRule="atLeast"/>
      <w:jc w:val="both"/>
    </w:pPr>
    <w:rPr>
      <w:rFonts w:ascii="Arial" w:eastAsia="SimSu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porateactions@jse.co.z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2A9987AC-52C7-483D-B90D-30A5E7EDDA84}"/>
</file>

<file path=customXml/itemProps2.xml><?xml version="1.0" encoding="utf-8"?>
<ds:datastoreItem xmlns:ds="http://schemas.openxmlformats.org/officeDocument/2006/customXml" ds:itemID="{5D20A671-6DE9-49A6-BD70-98299EF44778}"/>
</file>

<file path=customXml/itemProps3.xml><?xml version="1.0" encoding="utf-8"?>
<ds:datastoreItem xmlns:ds="http://schemas.openxmlformats.org/officeDocument/2006/customXml" ds:itemID="{86AD8318-267F-4D60-A5D8-8A1C2AF1EE7C}"/>
</file>

<file path=docProps/app.xml><?xml version="1.0" encoding="utf-8"?>
<Properties xmlns="http://schemas.openxmlformats.org/officeDocument/2006/extended-properties" xmlns:vt="http://schemas.openxmlformats.org/officeDocument/2006/docPropsVTypes">
  <Template>Normal</Template>
  <TotalTime>3398</TotalTime>
  <Pages>30</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Full Checklist</dc:title>
  <dc:subject/>
  <dc:creator>JSEUser</dc:creator>
  <cp:keywords/>
  <dc:description/>
  <cp:lastModifiedBy>Nicolas Kleovoulou</cp:lastModifiedBy>
  <cp:revision>19</cp:revision>
  <dcterms:created xsi:type="dcterms:W3CDTF">2014-10-14T09:40:00Z</dcterms:created>
  <dcterms:modified xsi:type="dcterms:W3CDTF">2015-11-13T10:55:00Z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