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8E" w:rsidRPr="00331FAA" w:rsidRDefault="007F6959" w:rsidP="00EB678E">
      <w:pPr>
        <w:pStyle w:val="head1"/>
        <w:spacing w:before="480" w:after="480"/>
        <w:jc w:val="center"/>
        <w:rPr>
          <w:sz w:val="22"/>
          <w:szCs w:val="22"/>
        </w:rPr>
      </w:pPr>
      <w:r>
        <w:rPr>
          <w:sz w:val="22"/>
          <w:szCs w:val="22"/>
        </w:rPr>
        <w:t>FORM</w:t>
      </w:r>
      <w:r w:rsidR="00EB678E" w:rsidRPr="00331FAA">
        <w:rPr>
          <w:sz w:val="22"/>
          <w:szCs w:val="22"/>
        </w:rPr>
        <w:t xml:space="preserve"> D3</w:t>
      </w:r>
      <w:bookmarkStart w:id="0" w:name="_GoBack"/>
      <w:bookmarkEnd w:id="0"/>
    </w:p>
    <w:p w:rsidR="00EB678E" w:rsidRPr="00331FAA" w:rsidRDefault="00EB678E" w:rsidP="00EB678E">
      <w:pPr>
        <w:pStyle w:val="head1"/>
        <w:spacing w:before="480" w:after="480"/>
        <w:jc w:val="both"/>
        <w:rPr>
          <w:b w:val="0"/>
          <w:sz w:val="22"/>
          <w:szCs w:val="22"/>
        </w:rPr>
      </w:pPr>
      <w:r w:rsidRPr="00331FAA">
        <w:rPr>
          <w:sz w:val="22"/>
          <w:szCs w:val="22"/>
        </w:rPr>
        <w:t>Sponsor Annual Compliance Certificate</w:t>
      </w:r>
    </w:p>
    <w:p w:rsidR="00EB678E" w:rsidRPr="00227D9F" w:rsidRDefault="00EB678E" w:rsidP="00EB678E">
      <w:pPr>
        <w:spacing w:line="28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sponsor annual </w:t>
      </w:r>
      <w:r w:rsidRPr="00227D9F">
        <w:rPr>
          <w:rFonts w:ascii="Times New Roman" w:hAnsi="Times New Roman"/>
          <w:sz w:val="22"/>
        </w:rPr>
        <w:t>compliance certificate contained herein must be co</w:t>
      </w:r>
      <w:r>
        <w:rPr>
          <w:rFonts w:ascii="Times New Roman" w:hAnsi="Times New Roman"/>
          <w:sz w:val="22"/>
        </w:rPr>
        <w:t xml:space="preserve">mpleted in the form of a letter on the letterhead of the Sponsor/DA and </w:t>
      </w:r>
      <w:r w:rsidRPr="00227D9F">
        <w:rPr>
          <w:rFonts w:ascii="Times New Roman" w:hAnsi="Times New Roman"/>
          <w:sz w:val="22"/>
        </w:rPr>
        <w:t>addressed to the JSE, Director – Issuer Regulation.</w:t>
      </w:r>
    </w:p>
    <w:p w:rsidR="00EB678E" w:rsidRPr="00227D9F" w:rsidRDefault="00EB678E" w:rsidP="00EB678E">
      <w:pPr>
        <w:pStyle w:val="parafullout"/>
        <w:tabs>
          <w:tab w:val="right" w:leader="dot" w:pos="7938"/>
        </w:tabs>
        <w:rPr>
          <w:szCs w:val="22"/>
        </w:rPr>
      </w:pPr>
    </w:p>
    <w:p w:rsidR="00EB678E" w:rsidRDefault="00EB678E" w:rsidP="00EB678E">
      <w:pPr>
        <w:spacing w:line="28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We</w:t>
      </w:r>
      <w:r w:rsidRPr="00227D9F">
        <w:rPr>
          <w:rFonts w:ascii="Times New Roman" w:hAnsi="Times New Roman"/>
          <w:sz w:val="22"/>
        </w:rPr>
        <w:t xml:space="preserve">, the </w:t>
      </w:r>
      <w:r w:rsidRPr="00227D9F">
        <w:rPr>
          <w:rFonts w:ascii="Times New Roman" w:hAnsi="Times New Roman"/>
          <w:sz w:val="22"/>
          <w:lang w:val="en-ZA"/>
        </w:rPr>
        <w:t>undersigned</w:t>
      </w:r>
      <w:r>
        <w:rPr>
          <w:rFonts w:ascii="Times New Roman" w:hAnsi="Times New Roman"/>
          <w:sz w:val="22"/>
        </w:rPr>
        <w:t xml:space="preserve">, </w:t>
      </w:r>
      <w:r w:rsidRPr="00227D9F">
        <w:rPr>
          <w:rFonts w:ascii="Times New Roman" w:hAnsi="Times New Roman"/>
          <w:sz w:val="22"/>
        </w:rPr>
        <w:t>(full names</w:t>
      </w:r>
      <w:r>
        <w:rPr>
          <w:rFonts w:ascii="Times New Roman" w:hAnsi="Times New Roman"/>
          <w:sz w:val="22"/>
        </w:rPr>
        <w:t xml:space="preserve"> of approved executives</w:t>
      </w:r>
      <w:r w:rsidRPr="00227D9F">
        <w:rPr>
          <w:rFonts w:ascii="Times New Roman" w:hAnsi="Times New Roman"/>
          <w:sz w:val="22"/>
        </w:rPr>
        <w:t xml:space="preserve">) </w:t>
      </w:r>
    </w:p>
    <w:p w:rsidR="00EB678E" w:rsidRDefault="00EB678E" w:rsidP="00EB678E">
      <w:pPr>
        <w:pStyle w:val="ListParagraph"/>
        <w:numPr>
          <w:ilvl w:val="0"/>
          <w:numId w:val="2"/>
        </w:numPr>
        <w:spacing w:line="288" w:lineRule="auto"/>
        <w:rPr>
          <w:rFonts w:ascii="Times New Roman" w:hAnsi="Times New Roman"/>
          <w:sz w:val="22"/>
        </w:rPr>
      </w:pPr>
      <w:r w:rsidRPr="00AF229B">
        <w:rPr>
          <w:rFonts w:ascii="Times New Roman" w:hAnsi="Times New Roman"/>
          <w:sz w:val="22"/>
        </w:rPr>
        <w:t>[………………]</w:t>
      </w:r>
      <w:r>
        <w:rPr>
          <w:rFonts w:ascii="Times New Roman" w:hAnsi="Times New Roman"/>
          <w:sz w:val="22"/>
        </w:rPr>
        <w:t>;</w:t>
      </w:r>
    </w:p>
    <w:p w:rsidR="00EB678E" w:rsidRDefault="00EB678E" w:rsidP="00EB678E">
      <w:pPr>
        <w:pStyle w:val="ListParagraph"/>
        <w:numPr>
          <w:ilvl w:val="0"/>
          <w:numId w:val="2"/>
        </w:numPr>
        <w:spacing w:line="28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[……………....]; and</w:t>
      </w:r>
    </w:p>
    <w:p w:rsidR="00EB678E" w:rsidRDefault="00EB678E" w:rsidP="00EB678E">
      <w:pPr>
        <w:pStyle w:val="ListParagraph"/>
        <w:numPr>
          <w:ilvl w:val="0"/>
          <w:numId w:val="2"/>
        </w:numPr>
        <w:spacing w:line="288" w:lineRule="auto"/>
        <w:rPr>
          <w:rFonts w:ascii="Times New Roman" w:hAnsi="Times New Roman"/>
          <w:sz w:val="22"/>
        </w:rPr>
      </w:pPr>
      <w:r w:rsidRPr="00AF229B">
        <w:rPr>
          <w:rFonts w:ascii="Times New Roman" w:hAnsi="Times New Roman"/>
          <w:sz w:val="22"/>
        </w:rPr>
        <w:t>[………………]</w:t>
      </w:r>
      <w:r>
        <w:rPr>
          <w:rFonts w:ascii="Times New Roman" w:hAnsi="Times New Roman"/>
          <w:sz w:val="22"/>
        </w:rPr>
        <w:t xml:space="preserve">, </w:t>
      </w:r>
    </w:p>
    <w:p w:rsidR="00EB678E" w:rsidRPr="00AE6441" w:rsidRDefault="00EB678E" w:rsidP="00EB678E">
      <w:pPr>
        <w:spacing w:line="288" w:lineRule="auto"/>
        <w:rPr>
          <w:rFonts w:ascii="Times New Roman" w:hAnsi="Times New Roman"/>
          <w:sz w:val="22"/>
        </w:rPr>
      </w:pPr>
      <w:proofErr w:type="gramStart"/>
      <w:r w:rsidRPr="00AE6441">
        <w:rPr>
          <w:rFonts w:ascii="Times New Roman" w:hAnsi="Times New Roman"/>
          <w:sz w:val="22"/>
        </w:rPr>
        <w:t>as</w:t>
      </w:r>
      <w:proofErr w:type="gramEnd"/>
      <w:r w:rsidRPr="00AE6441">
        <w:rPr>
          <w:rFonts w:ascii="Times New Roman" w:hAnsi="Times New Roman"/>
          <w:sz w:val="22"/>
        </w:rPr>
        <w:t xml:space="preserve"> approved executives of [Sponsor</w:t>
      </w:r>
      <w:r>
        <w:rPr>
          <w:rFonts w:ascii="Times New Roman" w:hAnsi="Times New Roman"/>
          <w:sz w:val="22"/>
        </w:rPr>
        <w:t xml:space="preserve"> or Designated Adviser</w:t>
      </w:r>
      <w:r w:rsidRPr="00AE6441">
        <w:rPr>
          <w:rFonts w:ascii="Times New Roman" w:hAnsi="Times New Roman"/>
          <w:sz w:val="22"/>
        </w:rPr>
        <w:t xml:space="preserve"> name] (the “</w:t>
      </w:r>
      <w:r w:rsidRPr="00AE6441">
        <w:rPr>
          <w:rFonts w:ascii="Times New Roman" w:hAnsi="Times New Roman"/>
          <w:b/>
          <w:sz w:val="22"/>
        </w:rPr>
        <w:t>Sponsor/DA</w:t>
      </w:r>
      <w:r w:rsidRPr="00AE6441">
        <w:rPr>
          <w:rFonts w:ascii="Times New Roman" w:hAnsi="Times New Roman"/>
          <w:sz w:val="22"/>
        </w:rPr>
        <w:t>”) pursuant to the provisions of the Listings Requirements, certify to the JSE Limited (the “</w:t>
      </w:r>
      <w:r w:rsidRPr="00AE6441">
        <w:rPr>
          <w:rFonts w:ascii="Times New Roman" w:hAnsi="Times New Roman"/>
          <w:b/>
          <w:sz w:val="22"/>
        </w:rPr>
        <w:t>JSE</w:t>
      </w:r>
      <w:r w:rsidRPr="00AE6441">
        <w:rPr>
          <w:rFonts w:ascii="Times New Roman" w:hAnsi="Times New Roman"/>
          <w:sz w:val="22"/>
        </w:rPr>
        <w:t xml:space="preserve">”) in respect of the period from 1 January 20[..] to 31 December 20[..], that - </w:t>
      </w:r>
    </w:p>
    <w:p w:rsidR="00EB678E" w:rsidRPr="00331FAA" w:rsidRDefault="00EB678E" w:rsidP="00EB678E">
      <w:pPr>
        <w:spacing w:line="288" w:lineRule="auto"/>
        <w:rPr>
          <w:rFonts w:ascii="Times New Roman" w:hAnsi="Times New Roman"/>
          <w:sz w:val="22"/>
          <w:lang w:val="en-ZA"/>
        </w:rPr>
      </w:pPr>
    </w:p>
    <w:p w:rsidR="00EB678E" w:rsidRDefault="00EB678E" w:rsidP="00EB678E">
      <w:pPr>
        <w:pStyle w:val="ListParagraph"/>
        <w:numPr>
          <w:ilvl w:val="0"/>
          <w:numId w:val="1"/>
        </w:numPr>
        <w:spacing w:line="288" w:lineRule="auto"/>
        <w:rPr>
          <w:rFonts w:ascii="Times New Roman" w:hAnsi="Times New Roman"/>
          <w:sz w:val="22"/>
          <w:lang w:val="en-ZA"/>
        </w:rPr>
      </w:pPr>
      <w:r>
        <w:rPr>
          <w:rFonts w:ascii="Times New Roman" w:hAnsi="Times New Roman"/>
          <w:sz w:val="22"/>
          <w:lang w:val="en-ZA"/>
        </w:rPr>
        <w:t xml:space="preserve">the Sponsor/DA meets </w:t>
      </w:r>
      <w:r w:rsidRPr="00331FAA">
        <w:rPr>
          <w:rFonts w:ascii="Times New Roman" w:hAnsi="Times New Roman"/>
          <w:sz w:val="22"/>
          <w:lang w:val="en-ZA"/>
        </w:rPr>
        <w:t>the eligibility criteria</w:t>
      </w:r>
      <w:r>
        <w:rPr>
          <w:rFonts w:ascii="Times New Roman" w:hAnsi="Times New Roman"/>
          <w:sz w:val="22"/>
          <w:lang w:val="en-ZA"/>
        </w:rPr>
        <w:t xml:space="preserve"> pursuant to paragraph 16.5 of Schedule 16 of the Listings Requirements and specifically confirms to the JSE that, </w:t>
      </w:r>
    </w:p>
    <w:p w:rsidR="00EB678E" w:rsidRDefault="00EB678E" w:rsidP="00EB678E">
      <w:pPr>
        <w:pStyle w:val="ListParagraph"/>
        <w:numPr>
          <w:ilvl w:val="1"/>
          <w:numId w:val="1"/>
        </w:numPr>
        <w:spacing w:line="288" w:lineRule="auto"/>
        <w:rPr>
          <w:rFonts w:ascii="Times New Roman" w:hAnsi="Times New Roman"/>
          <w:sz w:val="22"/>
          <w:lang w:val="en-ZA"/>
        </w:rPr>
      </w:pPr>
      <w:r>
        <w:rPr>
          <w:rFonts w:ascii="Times New Roman" w:hAnsi="Times New Roman"/>
          <w:sz w:val="22"/>
          <w:lang w:val="en-ZA"/>
        </w:rPr>
        <w:t>the Sponsor/DA has a minimum of three approved executives in its employ;</w:t>
      </w:r>
    </w:p>
    <w:p w:rsidR="00EB678E" w:rsidRPr="00AE6441" w:rsidRDefault="00EB678E" w:rsidP="00EB678E">
      <w:pPr>
        <w:pStyle w:val="ListParagraph"/>
        <w:numPr>
          <w:ilvl w:val="1"/>
          <w:numId w:val="1"/>
        </w:numPr>
        <w:spacing w:line="288" w:lineRule="auto"/>
        <w:rPr>
          <w:rFonts w:ascii="Times New Roman" w:hAnsi="Times New Roman"/>
          <w:sz w:val="22"/>
          <w:lang w:val="en-ZA"/>
        </w:rPr>
      </w:pPr>
      <w:r w:rsidRPr="00AE6441">
        <w:rPr>
          <w:rFonts w:ascii="Times New Roman" w:hAnsi="Times New Roman"/>
          <w:sz w:val="22"/>
          <w:lang w:val="en-ZA"/>
        </w:rPr>
        <w:t xml:space="preserve">no approved executive </w:t>
      </w:r>
      <w:r>
        <w:rPr>
          <w:rFonts w:ascii="Times New Roman" w:hAnsi="Times New Roman"/>
          <w:sz w:val="22"/>
          <w:lang w:val="en-ZA"/>
        </w:rPr>
        <w:t xml:space="preserve">of the Sponsor/DA </w:t>
      </w:r>
      <w:r w:rsidRPr="00AE6441">
        <w:rPr>
          <w:rFonts w:ascii="Times New Roman" w:hAnsi="Times New Roman"/>
          <w:sz w:val="22"/>
          <w:lang w:val="en-ZA"/>
        </w:rPr>
        <w:t xml:space="preserve">has been </w:t>
      </w:r>
      <w:r>
        <w:rPr>
          <w:rFonts w:ascii="Times New Roman" w:hAnsi="Times New Roman"/>
          <w:sz w:val="22"/>
          <w:lang w:val="en-ZA"/>
        </w:rPr>
        <w:t>-</w:t>
      </w:r>
    </w:p>
    <w:p w:rsidR="00EB678E" w:rsidRPr="00AE6441" w:rsidRDefault="00EB678E" w:rsidP="00EB678E">
      <w:pPr>
        <w:numPr>
          <w:ilvl w:val="2"/>
          <w:numId w:val="1"/>
        </w:numPr>
        <w:spacing w:line="288" w:lineRule="auto"/>
        <w:contextualSpacing/>
        <w:rPr>
          <w:rFonts w:ascii="Times New Roman" w:hAnsi="Times New Roman"/>
          <w:sz w:val="22"/>
          <w:lang w:val="en-ZA"/>
        </w:rPr>
      </w:pPr>
      <w:r w:rsidRPr="00AE6441">
        <w:rPr>
          <w:rFonts w:ascii="Times New Roman" w:hAnsi="Times New Roman"/>
          <w:sz w:val="22"/>
          <w:lang w:val="en-ZA"/>
        </w:rPr>
        <w:t>convicted of an offence resulting from dishonesty, fraud or emb</w:t>
      </w:r>
      <w:r>
        <w:rPr>
          <w:rFonts w:ascii="Times New Roman" w:hAnsi="Times New Roman"/>
          <w:sz w:val="22"/>
          <w:lang w:val="en-ZA"/>
        </w:rPr>
        <w:t>ezz</w:t>
      </w:r>
      <w:r w:rsidRPr="00AE6441">
        <w:rPr>
          <w:rFonts w:ascii="Times New Roman" w:hAnsi="Times New Roman"/>
          <w:sz w:val="22"/>
          <w:lang w:val="en-ZA"/>
        </w:rPr>
        <w:t>lement;</w:t>
      </w:r>
    </w:p>
    <w:p w:rsidR="00EB678E" w:rsidRPr="00AE6441" w:rsidRDefault="00EB678E" w:rsidP="00EB678E">
      <w:pPr>
        <w:numPr>
          <w:ilvl w:val="2"/>
          <w:numId w:val="1"/>
        </w:numPr>
        <w:spacing w:line="288" w:lineRule="auto"/>
        <w:contextualSpacing/>
        <w:rPr>
          <w:rFonts w:ascii="Times New Roman" w:hAnsi="Times New Roman"/>
          <w:sz w:val="22"/>
          <w:lang w:val="en-ZA"/>
        </w:rPr>
      </w:pPr>
      <w:r w:rsidRPr="00AE6441">
        <w:rPr>
          <w:rFonts w:ascii="Times New Roman" w:hAnsi="Times New Roman"/>
          <w:sz w:val="22"/>
          <w:lang w:val="en-ZA"/>
        </w:rPr>
        <w:t>censured of fined by a self-regulatory organisation or recognised professional body;</w:t>
      </w:r>
    </w:p>
    <w:p w:rsidR="00EB678E" w:rsidRPr="00AE6441" w:rsidRDefault="00EB678E" w:rsidP="00EB678E">
      <w:pPr>
        <w:numPr>
          <w:ilvl w:val="2"/>
          <w:numId w:val="1"/>
        </w:numPr>
        <w:spacing w:line="288" w:lineRule="auto"/>
        <w:contextualSpacing/>
        <w:rPr>
          <w:rFonts w:ascii="Times New Roman" w:hAnsi="Times New Roman"/>
          <w:sz w:val="22"/>
          <w:lang w:val="en-ZA"/>
        </w:rPr>
      </w:pPr>
      <w:r w:rsidRPr="00AE6441">
        <w:rPr>
          <w:rFonts w:ascii="Times New Roman" w:hAnsi="Times New Roman"/>
          <w:sz w:val="22"/>
          <w:lang w:val="en-ZA"/>
        </w:rPr>
        <w:t>barred from entry into any profession or occupation;</w:t>
      </w:r>
    </w:p>
    <w:p w:rsidR="00EB678E" w:rsidRPr="00AE6441" w:rsidRDefault="00EB678E" w:rsidP="00EB678E">
      <w:pPr>
        <w:numPr>
          <w:ilvl w:val="2"/>
          <w:numId w:val="1"/>
        </w:numPr>
        <w:spacing w:line="288" w:lineRule="auto"/>
        <w:contextualSpacing/>
        <w:rPr>
          <w:rFonts w:ascii="Times New Roman" w:hAnsi="Times New Roman"/>
          <w:sz w:val="22"/>
          <w:lang w:val="en-ZA"/>
        </w:rPr>
      </w:pPr>
      <w:r w:rsidRPr="00AE6441">
        <w:rPr>
          <w:rFonts w:ascii="Times New Roman" w:hAnsi="Times New Roman"/>
          <w:sz w:val="22"/>
          <w:lang w:val="en-ZA"/>
        </w:rPr>
        <w:t xml:space="preserve">convicted in any jurisdiction of any criminal offence or an offence under legislation relating to the Companies </w:t>
      </w:r>
      <w:r>
        <w:rPr>
          <w:rFonts w:ascii="Times New Roman" w:hAnsi="Times New Roman"/>
          <w:sz w:val="22"/>
          <w:lang w:val="en-ZA"/>
        </w:rPr>
        <w:t>Act or the FMA; and</w:t>
      </w:r>
    </w:p>
    <w:p w:rsidR="00EB678E" w:rsidRPr="00AE6441" w:rsidRDefault="00EB678E" w:rsidP="00EB678E">
      <w:pPr>
        <w:numPr>
          <w:ilvl w:val="2"/>
          <w:numId w:val="1"/>
        </w:numPr>
        <w:spacing w:line="288" w:lineRule="auto"/>
        <w:contextualSpacing/>
        <w:rPr>
          <w:rFonts w:ascii="Times New Roman" w:hAnsi="Times New Roman"/>
          <w:sz w:val="22"/>
          <w:lang w:val="en-ZA"/>
        </w:rPr>
      </w:pPr>
      <w:proofErr w:type="gramStart"/>
      <w:r w:rsidRPr="00AE6441">
        <w:rPr>
          <w:rFonts w:ascii="Times New Roman" w:hAnsi="Times New Roman"/>
          <w:sz w:val="22"/>
          <w:lang w:val="en-ZA"/>
        </w:rPr>
        <w:t>a</w:t>
      </w:r>
      <w:proofErr w:type="gramEnd"/>
      <w:r w:rsidRPr="00AE6441">
        <w:rPr>
          <w:rFonts w:ascii="Times New Roman" w:hAnsi="Times New Roman"/>
          <w:sz w:val="22"/>
          <w:lang w:val="en-ZA"/>
        </w:rPr>
        <w:t xml:space="preserve"> director or alternate director or officer of a company at the time such company was convicted of any criminal offence or an offence under legislation relating to the Companies Act or the FMA</w:t>
      </w:r>
      <w:r>
        <w:rPr>
          <w:rFonts w:ascii="Times New Roman" w:hAnsi="Times New Roman"/>
          <w:sz w:val="22"/>
          <w:lang w:val="en-ZA"/>
        </w:rPr>
        <w:t>.</w:t>
      </w:r>
    </w:p>
    <w:p w:rsidR="00EB678E" w:rsidRPr="0074211B" w:rsidRDefault="00EB678E" w:rsidP="00EB678E">
      <w:pPr>
        <w:spacing w:line="288" w:lineRule="auto"/>
        <w:contextualSpacing/>
        <w:rPr>
          <w:rFonts w:ascii="Times New Roman" w:hAnsi="Times New Roman"/>
          <w:sz w:val="22"/>
          <w:highlight w:val="yellow"/>
          <w:lang w:val="en-ZA"/>
        </w:rPr>
      </w:pPr>
    </w:p>
    <w:p w:rsidR="00EB678E" w:rsidRPr="00AE6441" w:rsidRDefault="00EB678E" w:rsidP="00EB678E">
      <w:pPr>
        <w:spacing w:line="288" w:lineRule="auto"/>
        <w:ind w:left="720"/>
        <w:contextualSpacing/>
        <w:rPr>
          <w:rFonts w:ascii="Times New Roman" w:hAnsi="Times New Roman"/>
          <w:i/>
          <w:sz w:val="22"/>
          <w:lang w:val="en-ZA"/>
        </w:rPr>
      </w:pPr>
      <w:r w:rsidRPr="00AE6441">
        <w:rPr>
          <w:rFonts w:ascii="Times New Roman" w:hAnsi="Times New Roman"/>
          <w:i/>
          <w:sz w:val="22"/>
          <w:lang w:val="en-ZA"/>
        </w:rPr>
        <w:t>(Please note that details with the name of the approved executive</w:t>
      </w:r>
      <w:r>
        <w:rPr>
          <w:rFonts w:ascii="Times New Roman" w:hAnsi="Times New Roman"/>
          <w:i/>
          <w:sz w:val="22"/>
          <w:lang w:val="en-ZA"/>
        </w:rPr>
        <w:t>/s</w:t>
      </w:r>
      <w:r w:rsidRPr="00AE6441">
        <w:rPr>
          <w:rFonts w:ascii="Times New Roman" w:hAnsi="Times New Roman"/>
          <w:i/>
          <w:sz w:val="22"/>
          <w:lang w:val="en-ZA"/>
        </w:rPr>
        <w:t xml:space="preserve"> should be provided with this submission to the JSE if any the statement under this paragraph </w:t>
      </w:r>
      <w:r>
        <w:rPr>
          <w:rFonts w:ascii="Times New Roman" w:hAnsi="Times New Roman"/>
          <w:i/>
          <w:sz w:val="22"/>
          <w:lang w:val="en-ZA"/>
        </w:rPr>
        <w:t>1</w:t>
      </w:r>
      <w:r w:rsidRPr="00AE6441">
        <w:rPr>
          <w:rFonts w:ascii="Times New Roman" w:hAnsi="Times New Roman"/>
          <w:i/>
          <w:sz w:val="22"/>
          <w:lang w:val="en-ZA"/>
        </w:rPr>
        <w:t xml:space="preserve"> cannot be made).</w:t>
      </w:r>
    </w:p>
    <w:p w:rsidR="00EB678E" w:rsidRPr="00331FAA" w:rsidRDefault="00EB678E" w:rsidP="00EB678E">
      <w:pPr>
        <w:spacing w:line="288" w:lineRule="auto"/>
        <w:contextualSpacing/>
        <w:rPr>
          <w:rFonts w:ascii="Times New Roman" w:hAnsi="Times New Roman"/>
          <w:sz w:val="22"/>
          <w:lang w:val="en-ZA"/>
        </w:rPr>
      </w:pPr>
    </w:p>
    <w:p w:rsidR="00EB678E" w:rsidRDefault="00EB678E" w:rsidP="00EB678E">
      <w:pPr>
        <w:numPr>
          <w:ilvl w:val="0"/>
          <w:numId w:val="1"/>
        </w:numPr>
        <w:spacing w:line="288" w:lineRule="auto"/>
        <w:contextualSpacing/>
        <w:rPr>
          <w:rFonts w:ascii="Times New Roman" w:hAnsi="Times New Roman"/>
          <w:sz w:val="22"/>
          <w:lang w:val="en-ZA"/>
        </w:rPr>
      </w:pPr>
      <w:r>
        <w:rPr>
          <w:rFonts w:ascii="Times New Roman" w:hAnsi="Times New Roman"/>
          <w:sz w:val="22"/>
          <w:lang w:val="en-ZA"/>
        </w:rPr>
        <w:t>the signed affidavits from</w:t>
      </w:r>
      <w:r w:rsidRPr="00331FAA">
        <w:rPr>
          <w:rFonts w:ascii="Times New Roman" w:hAnsi="Times New Roman"/>
          <w:sz w:val="22"/>
          <w:lang w:val="en-ZA"/>
        </w:rPr>
        <w:t xml:space="preserve"> all</w:t>
      </w:r>
      <w:r>
        <w:rPr>
          <w:rFonts w:ascii="Times New Roman" w:hAnsi="Times New Roman"/>
          <w:sz w:val="22"/>
          <w:lang w:val="en-ZA"/>
        </w:rPr>
        <w:t xml:space="preserve"> of</w:t>
      </w:r>
      <w:r w:rsidRPr="00331FAA">
        <w:rPr>
          <w:rFonts w:ascii="Times New Roman" w:hAnsi="Times New Roman"/>
          <w:sz w:val="22"/>
          <w:lang w:val="en-ZA"/>
        </w:rPr>
        <w:t xml:space="preserve"> the </w:t>
      </w:r>
      <w:r>
        <w:rPr>
          <w:rFonts w:ascii="Times New Roman" w:hAnsi="Times New Roman"/>
          <w:sz w:val="22"/>
          <w:lang w:val="en-ZA"/>
        </w:rPr>
        <w:t>approved executives of the Sponsor/DA pursuant to paragraph 16.14 of Schedule 16 of the Listings Requirements are attached, being –</w:t>
      </w:r>
    </w:p>
    <w:p w:rsidR="00EB678E" w:rsidRDefault="00EB678E" w:rsidP="00EB678E">
      <w:pPr>
        <w:numPr>
          <w:ilvl w:val="1"/>
          <w:numId w:val="1"/>
        </w:numPr>
        <w:spacing w:line="288" w:lineRule="auto"/>
        <w:contextualSpacing/>
        <w:rPr>
          <w:rFonts w:ascii="Times New Roman" w:hAnsi="Times New Roman"/>
          <w:sz w:val="22"/>
          <w:lang w:val="en-ZA"/>
        </w:rPr>
      </w:pPr>
      <w:r>
        <w:rPr>
          <w:rFonts w:ascii="Times New Roman" w:hAnsi="Times New Roman"/>
          <w:sz w:val="22"/>
          <w:lang w:val="en-ZA"/>
        </w:rPr>
        <w:t>[…………………………..];</w:t>
      </w:r>
    </w:p>
    <w:p w:rsidR="00EB678E" w:rsidRDefault="00EB678E" w:rsidP="00EB678E">
      <w:pPr>
        <w:numPr>
          <w:ilvl w:val="1"/>
          <w:numId w:val="1"/>
        </w:numPr>
        <w:spacing w:line="288" w:lineRule="auto"/>
        <w:contextualSpacing/>
        <w:rPr>
          <w:rFonts w:ascii="Times New Roman" w:hAnsi="Times New Roman"/>
          <w:sz w:val="22"/>
          <w:lang w:val="en-ZA"/>
        </w:rPr>
      </w:pPr>
      <w:r>
        <w:rPr>
          <w:rFonts w:ascii="Times New Roman" w:hAnsi="Times New Roman"/>
          <w:sz w:val="22"/>
          <w:lang w:val="en-ZA"/>
        </w:rPr>
        <w:t>[…………………………..];</w:t>
      </w:r>
    </w:p>
    <w:p w:rsidR="00EB678E" w:rsidRPr="00331FAA" w:rsidRDefault="00EB678E" w:rsidP="00EB678E">
      <w:pPr>
        <w:numPr>
          <w:ilvl w:val="1"/>
          <w:numId w:val="1"/>
        </w:numPr>
        <w:spacing w:line="288" w:lineRule="auto"/>
        <w:contextualSpacing/>
        <w:rPr>
          <w:rFonts w:ascii="Times New Roman" w:hAnsi="Times New Roman"/>
          <w:sz w:val="22"/>
          <w:lang w:val="en-ZA"/>
        </w:rPr>
      </w:pPr>
      <w:r>
        <w:rPr>
          <w:rFonts w:ascii="Times New Roman" w:hAnsi="Times New Roman"/>
          <w:sz w:val="22"/>
          <w:lang w:val="en-ZA"/>
        </w:rPr>
        <w:t>[…………………………..];</w:t>
      </w:r>
    </w:p>
    <w:p w:rsidR="00EB678E" w:rsidRPr="003225DC" w:rsidRDefault="00EB678E" w:rsidP="00EB678E">
      <w:pPr>
        <w:spacing w:line="288" w:lineRule="auto"/>
        <w:ind w:left="720"/>
        <w:contextualSpacing/>
        <w:rPr>
          <w:rFonts w:ascii="Times New Roman" w:hAnsi="Times New Roman"/>
          <w:sz w:val="22"/>
          <w:lang w:val="en-ZA"/>
        </w:rPr>
      </w:pPr>
    </w:p>
    <w:p w:rsidR="00EB678E" w:rsidRPr="00331FAA" w:rsidRDefault="00EB678E" w:rsidP="00EB678E">
      <w:pPr>
        <w:numPr>
          <w:ilvl w:val="0"/>
          <w:numId w:val="1"/>
        </w:numPr>
        <w:spacing w:line="288" w:lineRule="auto"/>
        <w:contextualSpacing/>
        <w:rPr>
          <w:rFonts w:ascii="Times New Roman" w:hAnsi="Times New Roman"/>
          <w:sz w:val="22"/>
          <w:lang w:val="en-ZA"/>
        </w:rPr>
      </w:pPr>
      <w:r>
        <w:rPr>
          <w:rFonts w:ascii="Times New Roman" w:hAnsi="Times New Roman"/>
          <w:sz w:val="22"/>
          <w:lang w:val="en-ZA"/>
        </w:rPr>
        <w:t>all S</w:t>
      </w:r>
      <w:r w:rsidRPr="00331FAA">
        <w:rPr>
          <w:rFonts w:ascii="Times New Roman" w:hAnsi="Times New Roman"/>
          <w:sz w:val="22"/>
          <w:lang w:val="en-ZA"/>
        </w:rPr>
        <w:t>ponsor</w:t>
      </w:r>
      <w:r>
        <w:rPr>
          <w:rFonts w:ascii="Times New Roman" w:hAnsi="Times New Roman"/>
          <w:sz w:val="22"/>
          <w:lang w:val="en-ZA"/>
        </w:rPr>
        <w:t>/DA</w:t>
      </w:r>
      <w:r w:rsidRPr="00331FAA">
        <w:rPr>
          <w:rFonts w:ascii="Times New Roman" w:hAnsi="Times New Roman"/>
          <w:sz w:val="22"/>
          <w:lang w:val="en-ZA"/>
        </w:rPr>
        <w:t xml:space="preserve"> staff </w:t>
      </w:r>
      <w:r>
        <w:rPr>
          <w:rFonts w:ascii="Times New Roman" w:hAnsi="Times New Roman"/>
          <w:sz w:val="22"/>
          <w:lang w:val="en-ZA"/>
        </w:rPr>
        <w:t xml:space="preserve">has </w:t>
      </w:r>
      <w:r w:rsidRPr="00331FAA">
        <w:rPr>
          <w:rFonts w:ascii="Times New Roman" w:hAnsi="Times New Roman"/>
          <w:sz w:val="22"/>
          <w:lang w:val="en-ZA"/>
        </w:rPr>
        <w:t xml:space="preserve">complied with the Code of Ethics and Standard for </w:t>
      </w:r>
      <w:r>
        <w:rPr>
          <w:rFonts w:ascii="Times New Roman" w:hAnsi="Times New Roman"/>
          <w:sz w:val="22"/>
          <w:lang w:val="en-ZA"/>
        </w:rPr>
        <w:t>P</w:t>
      </w:r>
      <w:r w:rsidRPr="00331FAA">
        <w:rPr>
          <w:rFonts w:ascii="Times New Roman" w:hAnsi="Times New Roman"/>
          <w:sz w:val="22"/>
          <w:lang w:val="en-ZA"/>
        </w:rPr>
        <w:t xml:space="preserve">rofessional </w:t>
      </w:r>
      <w:r>
        <w:rPr>
          <w:rFonts w:ascii="Times New Roman" w:hAnsi="Times New Roman"/>
          <w:sz w:val="22"/>
          <w:lang w:val="en-ZA"/>
        </w:rPr>
        <w:t>C</w:t>
      </w:r>
      <w:r w:rsidRPr="00331FAA">
        <w:rPr>
          <w:rFonts w:ascii="Times New Roman" w:hAnsi="Times New Roman"/>
          <w:sz w:val="22"/>
          <w:lang w:val="en-ZA"/>
        </w:rPr>
        <w:t>onduct</w:t>
      </w:r>
      <w:r>
        <w:rPr>
          <w:rFonts w:ascii="Times New Roman" w:hAnsi="Times New Roman"/>
          <w:sz w:val="22"/>
          <w:lang w:val="en-ZA"/>
        </w:rPr>
        <w:t xml:space="preserve"> pursuant to the Appendix to Schedule 16 of the Listings Requirements;</w:t>
      </w:r>
    </w:p>
    <w:p w:rsidR="00EB678E" w:rsidRPr="00AF229B" w:rsidRDefault="00EB678E" w:rsidP="00EB678E">
      <w:pPr>
        <w:numPr>
          <w:ilvl w:val="0"/>
          <w:numId w:val="1"/>
        </w:numPr>
        <w:spacing w:line="288" w:lineRule="auto"/>
        <w:contextualSpacing/>
        <w:rPr>
          <w:rFonts w:ascii="Times New Roman" w:hAnsi="Times New Roman"/>
          <w:sz w:val="22"/>
          <w:lang w:val="en-ZA"/>
        </w:rPr>
      </w:pPr>
      <w:r>
        <w:rPr>
          <w:rFonts w:ascii="Times New Roman" w:hAnsi="Times New Roman"/>
          <w:sz w:val="22"/>
          <w:lang w:val="en-ZA"/>
        </w:rPr>
        <w:t xml:space="preserve">the Sponsor/DA has a </w:t>
      </w:r>
      <w:r w:rsidRPr="00331FAA">
        <w:rPr>
          <w:rFonts w:ascii="Times New Roman" w:hAnsi="Times New Roman"/>
          <w:sz w:val="22"/>
          <w:lang w:val="en-ZA"/>
        </w:rPr>
        <w:t xml:space="preserve">procedures manual in place </w:t>
      </w:r>
      <w:r w:rsidRPr="00AF229B">
        <w:rPr>
          <w:rFonts w:ascii="Times New Roman" w:hAnsi="Times New Roman"/>
          <w:sz w:val="22"/>
          <w:lang w:val="en-ZA"/>
        </w:rPr>
        <w:t xml:space="preserve">conforming  </w:t>
      </w:r>
      <w:r w:rsidRPr="00307D33">
        <w:rPr>
          <w:rFonts w:ascii="Times New Roman" w:hAnsi="Times New Roman"/>
          <w:sz w:val="22"/>
          <w:lang w:val="en-ZA"/>
        </w:rPr>
        <w:t>with paragraph 16.22 of Schedule 16</w:t>
      </w:r>
      <w:r w:rsidRPr="00AF229B">
        <w:rPr>
          <w:rFonts w:ascii="Times New Roman" w:hAnsi="Times New Roman"/>
          <w:sz w:val="22"/>
          <w:lang w:val="en-ZA"/>
        </w:rPr>
        <w:t xml:space="preserve"> of the </w:t>
      </w:r>
      <w:r>
        <w:rPr>
          <w:rFonts w:ascii="Times New Roman" w:hAnsi="Times New Roman"/>
          <w:sz w:val="22"/>
          <w:lang w:val="en-ZA"/>
        </w:rPr>
        <w:t xml:space="preserve">Listings </w:t>
      </w:r>
      <w:r w:rsidRPr="00AF229B">
        <w:rPr>
          <w:rFonts w:ascii="Times New Roman" w:hAnsi="Times New Roman"/>
          <w:sz w:val="22"/>
          <w:lang w:val="en-ZA"/>
        </w:rPr>
        <w:t>Requirements;</w:t>
      </w:r>
    </w:p>
    <w:p w:rsidR="00EB678E" w:rsidRPr="00331FAA" w:rsidRDefault="00EB678E" w:rsidP="00EB678E">
      <w:pPr>
        <w:numPr>
          <w:ilvl w:val="0"/>
          <w:numId w:val="1"/>
        </w:numPr>
        <w:spacing w:line="288" w:lineRule="auto"/>
        <w:contextualSpacing/>
        <w:rPr>
          <w:rFonts w:ascii="Times New Roman" w:hAnsi="Times New Roman"/>
          <w:sz w:val="22"/>
          <w:lang w:val="en-ZA"/>
        </w:rPr>
      </w:pPr>
      <w:r>
        <w:rPr>
          <w:rFonts w:ascii="Times New Roman" w:hAnsi="Times New Roman"/>
          <w:sz w:val="22"/>
          <w:lang w:val="en-ZA"/>
        </w:rPr>
        <w:lastRenderedPageBreak/>
        <w:t>all applicant issuers of the S</w:t>
      </w:r>
      <w:r w:rsidRPr="00331FAA">
        <w:rPr>
          <w:rFonts w:ascii="Times New Roman" w:hAnsi="Times New Roman"/>
          <w:sz w:val="22"/>
          <w:lang w:val="en-ZA"/>
        </w:rPr>
        <w:t>ponsor</w:t>
      </w:r>
      <w:r>
        <w:rPr>
          <w:rFonts w:ascii="Times New Roman" w:hAnsi="Times New Roman"/>
          <w:sz w:val="22"/>
          <w:lang w:val="en-ZA"/>
        </w:rPr>
        <w:t>/DA</w:t>
      </w:r>
      <w:r w:rsidRPr="00331FAA">
        <w:rPr>
          <w:rFonts w:ascii="Times New Roman" w:hAnsi="Times New Roman"/>
          <w:sz w:val="22"/>
          <w:lang w:val="en-ZA"/>
        </w:rPr>
        <w:t xml:space="preserve"> were advised on the application of the Listing</w:t>
      </w:r>
      <w:r>
        <w:rPr>
          <w:rFonts w:ascii="Times New Roman" w:hAnsi="Times New Roman"/>
          <w:sz w:val="22"/>
          <w:lang w:val="en-ZA"/>
        </w:rPr>
        <w:t>s</w:t>
      </w:r>
      <w:r w:rsidRPr="00331FAA">
        <w:rPr>
          <w:rFonts w:ascii="Times New Roman" w:hAnsi="Times New Roman"/>
          <w:sz w:val="22"/>
          <w:lang w:val="en-ZA"/>
        </w:rPr>
        <w:t xml:space="preserve"> Requirements</w:t>
      </w:r>
      <w:r>
        <w:rPr>
          <w:rFonts w:ascii="Times New Roman" w:hAnsi="Times New Roman"/>
          <w:sz w:val="22"/>
          <w:lang w:val="en-ZA"/>
        </w:rPr>
        <w:t>;</w:t>
      </w:r>
    </w:p>
    <w:p w:rsidR="00EB678E" w:rsidRPr="00331FAA" w:rsidRDefault="00EB678E" w:rsidP="00EB678E">
      <w:pPr>
        <w:numPr>
          <w:ilvl w:val="0"/>
          <w:numId w:val="1"/>
        </w:numPr>
        <w:spacing w:line="288" w:lineRule="auto"/>
        <w:contextualSpacing/>
        <w:rPr>
          <w:rFonts w:ascii="Times New Roman" w:hAnsi="Times New Roman"/>
          <w:sz w:val="22"/>
          <w:lang w:val="en-ZA"/>
        </w:rPr>
      </w:pPr>
      <w:r>
        <w:rPr>
          <w:rFonts w:ascii="Times New Roman" w:hAnsi="Times New Roman"/>
          <w:sz w:val="22"/>
          <w:lang w:val="en-ZA"/>
        </w:rPr>
        <w:t>all annual r</w:t>
      </w:r>
      <w:r w:rsidRPr="00331FAA">
        <w:rPr>
          <w:rFonts w:ascii="Times New Roman" w:hAnsi="Times New Roman"/>
          <w:sz w:val="22"/>
          <w:lang w:val="en-ZA"/>
        </w:rPr>
        <w:t>eports sub</w:t>
      </w:r>
      <w:r>
        <w:rPr>
          <w:rFonts w:ascii="Times New Roman" w:hAnsi="Times New Roman"/>
          <w:sz w:val="22"/>
          <w:lang w:val="en-ZA"/>
        </w:rPr>
        <w:t>mitted on behalf of the applicant issuers of the S</w:t>
      </w:r>
      <w:r w:rsidRPr="00331FAA">
        <w:rPr>
          <w:rFonts w:ascii="Times New Roman" w:hAnsi="Times New Roman"/>
          <w:sz w:val="22"/>
          <w:lang w:val="en-ZA"/>
        </w:rPr>
        <w:t>ponsor</w:t>
      </w:r>
      <w:r>
        <w:rPr>
          <w:rFonts w:ascii="Times New Roman" w:hAnsi="Times New Roman"/>
          <w:sz w:val="22"/>
          <w:lang w:val="en-ZA"/>
        </w:rPr>
        <w:t>/DA</w:t>
      </w:r>
      <w:r w:rsidRPr="00331FAA">
        <w:rPr>
          <w:rFonts w:ascii="Times New Roman" w:hAnsi="Times New Roman"/>
          <w:sz w:val="22"/>
          <w:lang w:val="en-ZA"/>
        </w:rPr>
        <w:t xml:space="preserve"> </w:t>
      </w:r>
      <w:r>
        <w:rPr>
          <w:rFonts w:ascii="Times New Roman" w:hAnsi="Times New Roman"/>
          <w:sz w:val="22"/>
          <w:lang w:val="en-ZA"/>
        </w:rPr>
        <w:t>complied with the Listings R</w:t>
      </w:r>
      <w:r w:rsidRPr="00331FAA">
        <w:rPr>
          <w:rFonts w:ascii="Times New Roman" w:hAnsi="Times New Roman"/>
          <w:sz w:val="22"/>
          <w:lang w:val="en-ZA"/>
        </w:rPr>
        <w:t>equirements</w:t>
      </w:r>
      <w:r>
        <w:rPr>
          <w:rFonts w:ascii="Times New Roman" w:hAnsi="Times New Roman"/>
          <w:sz w:val="22"/>
          <w:lang w:val="en-ZA"/>
        </w:rPr>
        <w:t>;</w:t>
      </w:r>
    </w:p>
    <w:p w:rsidR="00EB678E" w:rsidRPr="00331FAA" w:rsidRDefault="00EB678E" w:rsidP="00EB678E">
      <w:pPr>
        <w:numPr>
          <w:ilvl w:val="0"/>
          <w:numId w:val="1"/>
        </w:numPr>
        <w:spacing w:line="288" w:lineRule="auto"/>
        <w:contextualSpacing/>
        <w:rPr>
          <w:rFonts w:ascii="Times New Roman" w:hAnsi="Times New Roman"/>
          <w:sz w:val="22"/>
          <w:lang w:val="en-ZA"/>
        </w:rPr>
      </w:pPr>
      <w:r>
        <w:rPr>
          <w:rFonts w:ascii="Times New Roman" w:hAnsi="Times New Roman"/>
          <w:sz w:val="22"/>
          <w:lang w:val="en-ZA"/>
        </w:rPr>
        <w:t>a</w:t>
      </w:r>
      <w:r w:rsidRPr="00331FAA">
        <w:rPr>
          <w:rFonts w:ascii="Times New Roman" w:hAnsi="Times New Roman"/>
          <w:sz w:val="22"/>
          <w:lang w:val="en-ZA"/>
        </w:rPr>
        <w:t>ll announcements submitted on</w:t>
      </w:r>
      <w:r>
        <w:rPr>
          <w:rFonts w:ascii="Times New Roman" w:hAnsi="Times New Roman"/>
          <w:sz w:val="22"/>
          <w:lang w:val="en-ZA"/>
        </w:rPr>
        <w:t xml:space="preserve"> SENS on behalf of applicant issuers of the S</w:t>
      </w:r>
      <w:r w:rsidRPr="00331FAA">
        <w:rPr>
          <w:rFonts w:ascii="Times New Roman" w:hAnsi="Times New Roman"/>
          <w:sz w:val="22"/>
          <w:lang w:val="en-ZA"/>
        </w:rPr>
        <w:t>ponsor</w:t>
      </w:r>
      <w:r>
        <w:rPr>
          <w:rFonts w:ascii="Times New Roman" w:hAnsi="Times New Roman"/>
          <w:sz w:val="22"/>
          <w:lang w:val="en-ZA"/>
        </w:rPr>
        <w:t>/DA complied</w:t>
      </w:r>
      <w:r w:rsidRPr="00331FAA">
        <w:rPr>
          <w:rFonts w:ascii="Times New Roman" w:hAnsi="Times New Roman"/>
          <w:sz w:val="22"/>
          <w:lang w:val="en-ZA"/>
        </w:rPr>
        <w:t xml:space="preserve"> with the Listings Requirements</w:t>
      </w:r>
      <w:r>
        <w:rPr>
          <w:rFonts w:ascii="Times New Roman" w:hAnsi="Times New Roman"/>
          <w:sz w:val="22"/>
          <w:lang w:val="en-ZA"/>
        </w:rPr>
        <w:t>;</w:t>
      </w:r>
    </w:p>
    <w:p w:rsidR="00EB678E" w:rsidRPr="00331FAA" w:rsidRDefault="00EB678E" w:rsidP="00EB678E">
      <w:pPr>
        <w:numPr>
          <w:ilvl w:val="0"/>
          <w:numId w:val="1"/>
        </w:numPr>
        <w:spacing w:line="288" w:lineRule="auto"/>
        <w:contextualSpacing/>
        <w:rPr>
          <w:rFonts w:ascii="Times New Roman" w:hAnsi="Times New Roman"/>
          <w:sz w:val="22"/>
          <w:lang w:val="en-ZA"/>
        </w:rPr>
      </w:pPr>
      <w:r>
        <w:rPr>
          <w:rFonts w:ascii="Times New Roman" w:hAnsi="Times New Roman"/>
          <w:sz w:val="22"/>
          <w:lang w:val="en-ZA"/>
        </w:rPr>
        <w:t xml:space="preserve">all listing applications submitted </w:t>
      </w:r>
      <w:r w:rsidRPr="008F6159">
        <w:rPr>
          <w:rFonts w:ascii="Times New Roman" w:hAnsi="Times New Roman"/>
          <w:i/>
          <w:sz w:val="22"/>
          <w:lang w:val="en-ZA"/>
        </w:rPr>
        <w:t>via</w:t>
      </w:r>
      <w:r>
        <w:rPr>
          <w:rFonts w:ascii="Times New Roman" w:hAnsi="Times New Roman"/>
          <w:sz w:val="22"/>
          <w:lang w:val="en-ZA"/>
        </w:rPr>
        <w:t xml:space="preserve"> </w:t>
      </w:r>
      <w:proofErr w:type="spellStart"/>
      <w:r>
        <w:rPr>
          <w:rFonts w:ascii="Times New Roman" w:hAnsi="Times New Roman"/>
          <w:sz w:val="22"/>
          <w:lang w:val="en-ZA"/>
        </w:rPr>
        <w:t>Webstir</w:t>
      </w:r>
      <w:proofErr w:type="spellEnd"/>
      <w:r>
        <w:rPr>
          <w:rFonts w:ascii="Times New Roman" w:hAnsi="Times New Roman"/>
          <w:sz w:val="22"/>
          <w:lang w:val="en-ZA"/>
        </w:rPr>
        <w:t xml:space="preserve"> on behalf of applicant issuers of the S</w:t>
      </w:r>
      <w:r w:rsidRPr="00331FAA">
        <w:rPr>
          <w:rFonts w:ascii="Times New Roman" w:hAnsi="Times New Roman"/>
          <w:sz w:val="22"/>
          <w:lang w:val="en-ZA"/>
        </w:rPr>
        <w:t>ponsor</w:t>
      </w:r>
      <w:r>
        <w:rPr>
          <w:rFonts w:ascii="Times New Roman" w:hAnsi="Times New Roman"/>
          <w:sz w:val="22"/>
          <w:lang w:val="en-ZA"/>
        </w:rPr>
        <w:t>/DA</w:t>
      </w:r>
      <w:r w:rsidRPr="00331FAA">
        <w:rPr>
          <w:rFonts w:ascii="Times New Roman" w:hAnsi="Times New Roman"/>
          <w:sz w:val="22"/>
          <w:lang w:val="en-ZA"/>
        </w:rPr>
        <w:t xml:space="preserve"> complied with the Listings Requirements</w:t>
      </w:r>
      <w:r>
        <w:rPr>
          <w:rFonts w:ascii="Times New Roman" w:hAnsi="Times New Roman"/>
          <w:sz w:val="22"/>
          <w:lang w:val="en-ZA"/>
        </w:rPr>
        <w:t>;</w:t>
      </w:r>
    </w:p>
    <w:p w:rsidR="00EB678E" w:rsidRPr="00331FAA" w:rsidRDefault="00EB678E" w:rsidP="00EB678E">
      <w:pPr>
        <w:numPr>
          <w:ilvl w:val="0"/>
          <w:numId w:val="1"/>
        </w:numPr>
        <w:spacing w:line="288" w:lineRule="auto"/>
        <w:contextualSpacing/>
        <w:rPr>
          <w:rFonts w:ascii="Times New Roman" w:hAnsi="Times New Roman"/>
          <w:sz w:val="22"/>
          <w:lang w:val="en-ZA"/>
        </w:rPr>
      </w:pPr>
      <w:r>
        <w:rPr>
          <w:rFonts w:ascii="Times New Roman" w:hAnsi="Times New Roman"/>
          <w:sz w:val="22"/>
          <w:lang w:val="en-ZA"/>
        </w:rPr>
        <w:t>to the extent applicable, t</w:t>
      </w:r>
      <w:r w:rsidRPr="00331FAA">
        <w:rPr>
          <w:rFonts w:ascii="Times New Roman" w:hAnsi="Times New Roman"/>
          <w:sz w:val="22"/>
          <w:lang w:val="en-ZA"/>
        </w:rPr>
        <w:t>he JS</w:t>
      </w:r>
      <w:r>
        <w:rPr>
          <w:rFonts w:ascii="Times New Roman" w:hAnsi="Times New Roman"/>
          <w:sz w:val="22"/>
          <w:lang w:val="en-ZA"/>
        </w:rPr>
        <w:t>E was informed immediately if the Sponsor/DA</w:t>
      </w:r>
      <w:r w:rsidRPr="00331FAA">
        <w:rPr>
          <w:rFonts w:ascii="Times New Roman" w:hAnsi="Times New Roman"/>
          <w:sz w:val="22"/>
          <w:lang w:val="en-ZA"/>
        </w:rPr>
        <w:t xml:space="preserve"> became aware that, </w:t>
      </w:r>
      <w:r>
        <w:rPr>
          <w:rFonts w:ascii="Times New Roman" w:hAnsi="Times New Roman"/>
          <w:sz w:val="22"/>
          <w:lang w:val="en-ZA"/>
        </w:rPr>
        <w:t>or had reason to believe, that an applicant issuer or any of its directors or agents</w:t>
      </w:r>
      <w:r w:rsidRPr="00331FAA">
        <w:rPr>
          <w:rFonts w:ascii="Times New Roman" w:hAnsi="Times New Roman"/>
          <w:sz w:val="22"/>
          <w:lang w:val="en-ZA"/>
        </w:rPr>
        <w:t xml:space="preserve"> breached </w:t>
      </w:r>
      <w:r>
        <w:rPr>
          <w:rFonts w:ascii="Times New Roman" w:hAnsi="Times New Roman"/>
          <w:sz w:val="22"/>
          <w:lang w:val="en-ZA"/>
        </w:rPr>
        <w:t>any of the provisions of the</w:t>
      </w:r>
      <w:r w:rsidRPr="00331FAA">
        <w:rPr>
          <w:rFonts w:ascii="Times New Roman" w:hAnsi="Times New Roman"/>
          <w:sz w:val="22"/>
          <w:lang w:val="en-ZA"/>
        </w:rPr>
        <w:t xml:space="preserve"> Listings Requirements</w:t>
      </w:r>
      <w:r>
        <w:rPr>
          <w:rFonts w:ascii="Times New Roman" w:hAnsi="Times New Roman"/>
          <w:sz w:val="22"/>
          <w:lang w:val="en-ZA"/>
        </w:rPr>
        <w:t>;</w:t>
      </w:r>
    </w:p>
    <w:p w:rsidR="00EB678E" w:rsidRPr="00331FAA" w:rsidRDefault="00EB678E" w:rsidP="00EB678E">
      <w:pPr>
        <w:numPr>
          <w:ilvl w:val="0"/>
          <w:numId w:val="1"/>
        </w:numPr>
        <w:spacing w:line="288" w:lineRule="auto"/>
        <w:contextualSpacing/>
        <w:rPr>
          <w:rFonts w:ascii="Times New Roman" w:hAnsi="Times New Roman"/>
          <w:sz w:val="22"/>
          <w:lang w:val="en-ZA"/>
        </w:rPr>
      </w:pPr>
      <w:r>
        <w:rPr>
          <w:rFonts w:ascii="Times New Roman" w:hAnsi="Times New Roman"/>
          <w:sz w:val="22"/>
          <w:lang w:val="en-ZA"/>
        </w:rPr>
        <w:t xml:space="preserve">all the directors of </w:t>
      </w:r>
      <w:r w:rsidRPr="00331FAA">
        <w:rPr>
          <w:rFonts w:ascii="Times New Roman" w:hAnsi="Times New Roman"/>
          <w:sz w:val="22"/>
          <w:lang w:val="en-ZA"/>
        </w:rPr>
        <w:t>applicant issuers</w:t>
      </w:r>
      <w:r>
        <w:rPr>
          <w:rFonts w:ascii="Times New Roman" w:hAnsi="Times New Roman"/>
          <w:sz w:val="22"/>
          <w:lang w:val="en-ZA"/>
        </w:rPr>
        <w:t xml:space="preserve"> of the S</w:t>
      </w:r>
      <w:r w:rsidRPr="00331FAA">
        <w:rPr>
          <w:rFonts w:ascii="Times New Roman" w:hAnsi="Times New Roman"/>
          <w:sz w:val="22"/>
          <w:lang w:val="en-ZA"/>
        </w:rPr>
        <w:t>ponsor</w:t>
      </w:r>
      <w:r>
        <w:rPr>
          <w:rFonts w:ascii="Times New Roman" w:hAnsi="Times New Roman"/>
          <w:sz w:val="22"/>
          <w:lang w:val="en-ZA"/>
        </w:rPr>
        <w:t>/DA</w:t>
      </w:r>
      <w:r w:rsidRPr="00331FAA">
        <w:rPr>
          <w:rFonts w:ascii="Times New Roman" w:hAnsi="Times New Roman"/>
          <w:sz w:val="22"/>
          <w:lang w:val="en-ZA"/>
        </w:rPr>
        <w:t xml:space="preserve"> completed and submitted the </w:t>
      </w:r>
      <w:r>
        <w:rPr>
          <w:rFonts w:ascii="Times New Roman" w:hAnsi="Times New Roman"/>
          <w:sz w:val="22"/>
          <w:lang w:val="en-ZA"/>
        </w:rPr>
        <w:t xml:space="preserve">required </w:t>
      </w:r>
      <w:r w:rsidRPr="00331FAA">
        <w:rPr>
          <w:rFonts w:ascii="Times New Roman" w:hAnsi="Times New Roman"/>
          <w:sz w:val="22"/>
          <w:lang w:val="en-ZA"/>
        </w:rPr>
        <w:t>Schedule 13</w:t>
      </w:r>
      <w:r>
        <w:rPr>
          <w:rFonts w:ascii="Times New Roman" w:hAnsi="Times New Roman"/>
          <w:sz w:val="22"/>
          <w:lang w:val="en-ZA"/>
        </w:rPr>
        <w:t xml:space="preserve"> (Directors Declaration) pursuant to the provisions of the Listings Requirements;</w:t>
      </w:r>
    </w:p>
    <w:p w:rsidR="00EB678E" w:rsidRPr="00331FAA" w:rsidRDefault="00EB678E" w:rsidP="00EB678E">
      <w:pPr>
        <w:numPr>
          <w:ilvl w:val="0"/>
          <w:numId w:val="1"/>
        </w:numPr>
        <w:spacing w:line="288" w:lineRule="auto"/>
        <w:contextualSpacing/>
        <w:rPr>
          <w:rFonts w:ascii="Times New Roman" w:hAnsi="Times New Roman"/>
          <w:sz w:val="22"/>
          <w:lang w:val="en-ZA"/>
        </w:rPr>
      </w:pPr>
      <w:r>
        <w:rPr>
          <w:rFonts w:ascii="Times New Roman" w:hAnsi="Times New Roman"/>
          <w:sz w:val="22"/>
          <w:lang w:val="en-ZA"/>
        </w:rPr>
        <w:t>a</w:t>
      </w:r>
      <w:r w:rsidRPr="00331FAA">
        <w:rPr>
          <w:rFonts w:ascii="Times New Roman" w:hAnsi="Times New Roman"/>
          <w:sz w:val="22"/>
          <w:lang w:val="en-ZA"/>
        </w:rPr>
        <w:t xml:space="preserve">ll </w:t>
      </w:r>
      <w:r>
        <w:rPr>
          <w:rFonts w:ascii="Times New Roman" w:hAnsi="Times New Roman"/>
          <w:sz w:val="22"/>
          <w:lang w:val="en-ZA"/>
        </w:rPr>
        <w:t>the d</w:t>
      </w:r>
      <w:r w:rsidRPr="00331FAA">
        <w:rPr>
          <w:rFonts w:ascii="Times New Roman" w:hAnsi="Times New Roman"/>
          <w:sz w:val="22"/>
          <w:lang w:val="en-ZA"/>
        </w:rPr>
        <w:t xml:space="preserve">irectors </w:t>
      </w:r>
      <w:r>
        <w:rPr>
          <w:rFonts w:ascii="Times New Roman" w:hAnsi="Times New Roman"/>
          <w:sz w:val="22"/>
          <w:lang w:val="en-ZA"/>
        </w:rPr>
        <w:t>of applicant issuers of the S</w:t>
      </w:r>
      <w:r w:rsidRPr="00331FAA">
        <w:rPr>
          <w:rFonts w:ascii="Times New Roman" w:hAnsi="Times New Roman"/>
          <w:sz w:val="22"/>
          <w:lang w:val="en-ZA"/>
        </w:rPr>
        <w:t>ponsor</w:t>
      </w:r>
      <w:r>
        <w:rPr>
          <w:rFonts w:ascii="Times New Roman" w:hAnsi="Times New Roman"/>
          <w:sz w:val="22"/>
          <w:lang w:val="en-ZA"/>
        </w:rPr>
        <w:t>/DA</w:t>
      </w:r>
      <w:r w:rsidRPr="00331FAA">
        <w:rPr>
          <w:rFonts w:ascii="Times New Roman" w:hAnsi="Times New Roman"/>
          <w:sz w:val="22"/>
          <w:lang w:val="en-ZA"/>
        </w:rPr>
        <w:t xml:space="preserve"> </w:t>
      </w:r>
      <w:r>
        <w:rPr>
          <w:rFonts w:ascii="Times New Roman" w:hAnsi="Times New Roman"/>
          <w:sz w:val="22"/>
          <w:lang w:val="en-ZA"/>
        </w:rPr>
        <w:t xml:space="preserve">were advised in respect of </w:t>
      </w:r>
      <w:r w:rsidRPr="00331FAA">
        <w:rPr>
          <w:rFonts w:ascii="Times New Roman" w:hAnsi="Times New Roman"/>
          <w:sz w:val="22"/>
          <w:lang w:val="en-ZA"/>
        </w:rPr>
        <w:t>their responsibilities and obligations arising from the Listings Requirements and in parti</w:t>
      </w:r>
      <w:r>
        <w:rPr>
          <w:rFonts w:ascii="Times New Roman" w:hAnsi="Times New Roman"/>
          <w:sz w:val="22"/>
          <w:lang w:val="en-ZA"/>
        </w:rPr>
        <w:t>cular what is required from directors</w:t>
      </w:r>
      <w:r w:rsidRPr="00331FAA">
        <w:rPr>
          <w:rFonts w:ascii="Times New Roman" w:hAnsi="Times New Roman"/>
          <w:sz w:val="22"/>
          <w:lang w:val="en-ZA"/>
        </w:rPr>
        <w:t xml:space="preserve"> to enable holders of securities and the public to be able to appraise the position of the applicant issuer on an ongoing basis and to avoid the creation of a false market</w:t>
      </w:r>
      <w:r>
        <w:rPr>
          <w:rFonts w:ascii="Times New Roman" w:hAnsi="Times New Roman"/>
          <w:sz w:val="22"/>
          <w:lang w:val="en-ZA"/>
        </w:rPr>
        <w:t xml:space="preserve"> pursuant to the provisions of the FMA; and</w:t>
      </w:r>
    </w:p>
    <w:p w:rsidR="00EB678E" w:rsidRPr="00331FAA" w:rsidRDefault="00EB678E" w:rsidP="00EB678E">
      <w:pPr>
        <w:numPr>
          <w:ilvl w:val="0"/>
          <w:numId w:val="1"/>
        </w:numPr>
        <w:spacing w:line="288" w:lineRule="auto"/>
        <w:contextualSpacing/>
        <w:rPr>
          <w:rFonts w:ascii="Times New Roman" w:hAnsi="Times New Roman"/>
          <w:sz w:val="22"/>
          <w:lang w:val="en-ZA"/>
        </w:rPr>
      </w:pPr>
      <w:proofErr w:type="gramStart"/>
      <w:r>
        <w:rPr>
          <w:rFonts w:ascii="Times New Roman" w:hAnsi="Times New Roman"/>
          <w:sz w:val="22"/>
          <w:lang w:val="en-ZA"/>
        </w:rPr>
        <w:t>the</w:t>
      </w:r>
      <w:proofErr w:type="gramEnd"/>
      <w:r>
        <w:rPr>
          <w:rFonts w:ascii="Times New Roman" w:hAnsi="Times New Roman"/>
          <w:sz w:val="22"/>
          <w:lang w:val="en-ZA"/>
        </w:rPr>
        <w:t xml:space="preserve"> Sponsor/DA</w:t>
      </w:r>
      <w:r w:rsidRPr="00331FAA">
        <w:rPr>
          <w:rFonts w:ascii="Times New Roman" w:hAnsi="Times New Roman"/>
          <w:sz w:val="22"/>
          <w:lang w:val="en-ZA"/>
        </w:rPr>
        <w:t xml:space="preserve"> has discharged all its responsibilities in terms of Schedule 12</w:t>
      </w:r>
      <w:r>
        <w:rPr>
          <w:rFonts w:ascii="Times New Roman" w:hAnsi="Times New Roman"/>
          <w:sz w:val="22"/>
          <w:lang w:val="en-ZA"/>
        </w:rPr>
        <w:t xml:space="preserve"> – Working Capital, to the extend required.</w:t>
      </w:r>
    </w:p>
    <w:p w:rsidR="00EB678E" w:rsidRPr="00331FAA" w:rsidRDefault="00EB678E" w:rsidP="00EB678E">
      <w:pPr>
        <w:spacing w:line="288" w:lineRule="auto"/>
        <w:ind w:left="360"/>
        <w:contextualSpacing/>
        <w:rPr>
          <w:rFonts w:ascii="Times New Roman" w:hAnsi="Times New Roman"/>
          <w:sz w:val="22"/>
          <w:lang w:val="en-ZA"/>
        </w:rPr>
      </w:pPr>
    </w:p>
    <w:p w:rsidR="00EB678E" w:rsidRPr="00331FAA" w:rsidRDefault="00EB678E" w:rsidP="00EB678E">
      <w:pPr>
        <w:spacing w:line="288" w:lineRule="auto"/>
        <w:ind w:left="360"/>
        <w:contextualSpacing/>
        <w:rPr>
          <w:rFonts w:ascii="Times New Roman" w:hAnsi="Times New Roman"/>
          <w:sz w:val="22"/>
          <w:lang w:val="en-ZA"/>
        </w:rPr>
      </w:pPr>
    </w:p>
    <w:p w:rsidR="00EB678E" w:rsidRPr="00331FAA" w:rsidRDefault="00EB678E" w:rsidP="00EB678E">
      <w:pPr>
        <w:spacing w:line="288" w:lineRule="auto"/>
        <w:ind w:left="360"/>
        <w:contextualSpacing/>
        <w:rPr>
          <w:rFonts w:ascii="Times New Roman" w:hAnsi="Times New Roman"/>
          <w:sz w:val="22"/>
          <w:lang w:val="en-ZA"/>
        </w:rPr>
      </w:pPr>
      <w:r>
        <w:rPr>
          <w:rFonts w:ascii="Times New Roman" w:hAnsi="Times New Roman"/>
          <w:sz w:val="22"/>
          <w:lang w:val="en-ZA"/>
        </w:rPr>
        <w:t>[To be signed and dated by all approved executives]</w:t>
      </w:r>
    </w:p>
    <w:p w:rsidR="00EB678E" w:rsidRDefault="00EB678E" w:rsidP="00EB678E">
      <w:pPr>
        <w:rPr>
          <w:rFonts w:ascii="Times New Roman" w:hAnsi="Times New Roman"/>
          <w:sz w:val="22"/>
        </w:rPr>
      </w:pPr>
    </w:p>
    <w:p w:rsidR="00C00B5C" w:rsidRDefault="007F6959"/>
    <w:sectPr w:rsidR="00C00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75A4A"/>
    <w:multiLevelType w:val="hybridMultilevel"/>
    <w:tmpl w:val="3932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A2E8F"/>
    <w:multiLevelType w:val="hybridMultilevel"/>
    <w:tmpl w:val="789C7046"/>
    <w:lvl w:ilvl="0" w:tplc="A3F0B46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Arial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8E"/>
    <w:rsid w:val="000E13FB"/>
    <w:rsid w:val="003E0F3A"/>
    <w:rsid w:val="007F6959"/>
    <w:rsid w:val="00E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78E"/>
    <w:pPr>
      <w:spacing w:after="0" w:line="240" w:lineRule="auto"/>
      <w:jc w:val="both"/>
    </w:pPr>
    <w:rPr>
      <w:rFonts w:ascii="Calibri" w:eastAsia="Times New Roman" w:hAnsi="Calibri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rsid w:val="00EB678E"/>
    <w:pPr>
      <w:widowControl w:val="0"/>
      <w:spacing w:before="360"/>
      <w:jc w:val="left"/>
    </w:pPr>
    <w:rPr>
      <w:rFonts w:ascii="Times New Roman" w:hAnsi="Times New Roman"/>
      <w:b/>
      <w:sz w:val="24"/>
      <w:szCs w:val="20"/>
    </w:rPr>
  </w:style>
  <w:style w:type="paragraph" w:customStyle="1" w:styleId="parafullout">
    <w:name w:val="parafullout"/>
    <w:basedOn w:val="Normal"/>
    <w:rsid w:val="00EB678E"/>
    <w:pPr>
      <w:widowControl w:val="0"/>
      <w:spacing w:before="120"/>
    </w:pPr>
    <w:rPr>
      <w:rFonts w:ascii="Times New Roman" w:hAnsi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EB6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78E"/>
    <w:pPr>
      <w:spacing w:after="0" w:line="240" w:lineRule="auto"/>
      <w:jc w:val="both"/>
    </w:pPr>
    <w:rPr>
      <w:rFonts w:ascii="Calibri" w:eastAsia="Times New Roman" w:hAnsi="Calibri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rsid w:val="00EB678E"/>
    <w:pPr>
      <w:widowControl w:val="0"/>
      <w:spacing w:before="360"/>
      <w:jc w:val="left"/>
    </w:pPr>
    <w:rPr>
      <w:rFonts w:ascii="Times New Roman" w:hAnsi="Times New Roman"/>
      <w:b/>
      <w:sz w:val="24"/>
      <w:szCs w:val="20"/>
    </w:rPr>
  </w:style>
  <w:style w:type="paragraph" w:customStyle="1" w:styleId="parafullout">
    <w:name w:val="parafullout"/>
    <w:basedOn w:val="Normal"/>
    <w:rsid w:val="00EB678E"/>
    <w:pPr>
      <w:widowControl w:val="0"/>
      <w:spacing w:before="120"/>
    </w:pPr>
    <w:rPr>
      <w:rFonts w:ascii="Times New Roman" w:hAnsi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EB6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2016-10-18T22:00:00+00:00</JSEDate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Announcement" ma:contentTypeID="0x01010025A8B514A743974EAD575655CE6523730200C011C70D0DD3644D8AF5E0D3029E4905" ma:contentTypeVersion="2" ma:contentTypeDescription="Create a new document." ma:contentTypeScope="" ma:versionID="0349e1485e1b13114124222c9bbdd2b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13d5435fc48c3291bab2d33fb7f8453a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9B1F8-537F-44E8-9EE1-94FF2F2D49C0}"/>
</file>

<file path=customXml/itemProps2.xml><?xml version="1.0" encoding="utf-8"?>
<ds:datastoreItem xmlns:ds="http://schemas.openxmlformats.org/officeDocument/2006/customXml" ds:itemID="{56055885-4A75-4164-ACD8-00678691FC02}"/>
</file>

<file path=customXml/itemProps3.xml><?xml version="1.0" encoding="utf-8"?>
<ds:datastoreItem xmlns:ds="http://schemas.openxmlformats.org/officeDocument/2006/customXml" ds:itemID="{59119204-CB16-4656-940C-195925919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 Form D3</dc:title>
  <dc:creator>Alwyn Fouchee</dc:creator>
  <cp:lastModifiedBy>Alwyn Fouchee</cp:lastModifiedBy>
  <cp:revision>2</cp:revision>
  <dcterms:created xsi:type="dcterms:W3CDTF">2016-10-19T05:49:00Z</dcterms:created>
  <dcterms:modified xsi:type="dcterms:W3CDTF">2016-10-19T05:53:00Z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0x01010025A8B514A743974EAD575655CE6523730200C011C70D0DD3644D8AF5E0D3029E4905</vt:lpwstr>
  </property>
  <property fmtid="{D5CDD505-2E9C-101B-9397-08002B2CF9AE}" pid="3" name="JSENavigation">
    <vt:lpwstr/>
  </property>
</Properties>
</file>