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63" w:rsidRDefault="00D24463" w:rsidP="00D24463">
      <w:pPr>
        <w:pStyle w:val="head2"/>
        <w:spacing w:after="120"/>
        <w:jc w:val="center"/>
        <w:rPr>
          <w:szCs w:val="22"/>
        </w:rPr>
      </w:pPr>
      <w:r>
        <w:rPr>
          <w:szCs w:val="22"/>
        </w:rPr>
        <w:t>FORM E1</w:t>
      </w:r>
    </w:p>
    <w:p w:rsidR="00FE1101" w:rsidRDefault="00FE1101" w:rsidP="00D24463">
      <w:pPr>
        <w:pStyle w:val="head2"/>
        <w:spacing w:after="120"/>
        <w:jc w:val="both"/>
        <w:rPr>
          <w:szCs w:val="22"/>
        </w:rPr>
      </w:pPr>
      <w:r w:rsidRPr="00D24463">
        <w:rPr>
          <w:szCs w:val="22"/>
        </w:rPr>
        <w:t>Auditor application and annual declaration form for accreditation with the JSE</w:t>
      </w:r>
    </w:p>
    <w:p w:rsidR="00D24463" w:rsidRPr="00D24463" w:rsidRDefault="00D24463" w:rsidP="00D24463">
      <w:pPr>
        <w:pStyle w:val="head2"/>
        <w:spacing w:after="120"/>
        <w:jc w:val="both"/>
        <w:rPr>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1E0" w:firstRow="1" w:lastRow="1" w:firstColumn="1" w:lastColumn="1" w:noHBand="0" w:noVBand="0"/>
      </w:tblPr>
      <w:tblGrid>
        <w:gridCol w:w="7938"/>
      </w:tblGrid>
      <w:tr w:rsidR="00FE1101" w:rsidRPr="00D24463" w:rsidTr="007E1B0F">
        <w:trPr>
          <w:cantSplit/>
          <w:jc w:val="center"/>
        </w:trPr>
        <w:tc>
          <w:tcPr>
            <w:tcW w:w="7938" w:type="dxa"/>
          </w:tcPr>
          <w:p w:rsidR="005922B5" w:rsidRDefault="00FE1101" w:rsidP="002A5062">
            <w:pPr>
              <w:pStyle w:val="tabletext"/>
              <w:spacing w:before="60" w:after="60"/>
              <w:ind w:left="113" w:right="113"/>
              <w:jc w:val="both"/>
              <w:rPr>
                <w:sz w:val="22"/>
                <w:szCs w:val="22"/>
              </w:rPr>
            </w:pPr>
            <w:r w:rsidRPr="00D24463">
              <w:rPr>
                <w:sz w:val="22"/>
                <w:szCs w:val="22"/>
              </w:rPr>
              <w:t>Note</w:t>
            </w:r>
            <w:r w:rsidR="005922B5">
              <w:rPr>
                <w:sz w:val="22"/>
                <w:szCs w:val="22"/>
              </w:rPr>
              <w:t>s:</w:t>
            </w:r>
          </w:p>
          <w:p w:rsidR="005922B5" w:rsidRDefault="005922B5" w:rsidP="005922B5">
            <w:pPr>
              <w:pStyle w:val="head2"/>
              <w:numPr>
                <w:ilvl w:val="0"/>
                <w:numId w:val="7"/>
              </w:numPr>
              <w:spacing w:before="0" w:line="269" w:lineRule="auto"/>
              <w:jc w:val="both"/>
              <w:rPr>
                <w:b w:val="0"/>
                <w:szCs w:val="22"/>
              </w:rPr>
            </w:pPr>
            <w:r>
              <w:rPr>
                <w:b w:val="0"/>
                <w:szCs w:val="22"/>
              </w:rPr>
              <w:t xml:space="preserve"> All information must be emailed to </w:t>
            </w:r>
            <w:hyperlink r:id="rId10" w:history="1">
              <w:r w:rsidR="001B493C">
                <w:rPr>
                  <w:rStyle w:val="Hyperlink"/>
                  <w:b w:val="0"/>
                  <w:szCs w:val="22"/>
                </w:rPr>
                <w:t>auditoraccreditation</w:t>
              </w:r>
              <w:bookmarkStart w:id="0" w:name="_GoBack"/>
              <w:bookmarkEnd w:id="0"/>
              <w:r w:rsidR="00C37B32" w:rsidRPr="00DC1F3D">
                <w:rPr>
                  <w:rStyle w:val="Hyperlink"/>
                  <w:b w:val="0"/>
                  <w:szCs w:val="22"/>
                </w:rPr>
                <w:t>@jse.co.za</w:t>
              </w:r>
            </w:hyperlink>
            <w:r w:rsidR="00C37B32">
              <w:rPr>
                <w:b w:val="0"/>
                <w:szCs w:val="22"/>
              </w:rPr>
              <w:t xml:space="preserve"> </w:t>
            </w:r>
          </w:p>
          <w:p w:rsidR="005D0259" w:rsidRPr="00DA3BEE" w:rsidRDefault="005922B5" w:rsidP="00DA3BEE">
            <w:pPr>
              <w:pStyle w:val="head2"/>
              <w:numPr>
                <w:ilvl w:val="0"/>
                <w:numId w:val="7"/>
              </w:numPr>
              <w:spacing w:before="0" w:line="269" w:lineRule="auto"/>
              <w:ind w:right="144"/>
              <w:jc w:val="both"/>
              <w:rPr>
                <w:b w:val="0"/>
                <w:szCs w:val="22"/>
              </w:rPr>
            </w:pPr>
            <w:r w:rsidRPr="00DA3BEE">
              <w:rPr>
                <w:b w:val="0"/>
                <w:szCs w:val="22"/>
              </w:rPr>
              <w:t>Incomplete submissions will be rejected and the review process will only commence once all the necessary information has been provided</w:t>
            </w:r>
          </w:p>
          <w:p w:rsidR="00FE1101" w:rsidRPr="00D24463" w:rsidRDefault="00FE1101" w:rsidP="00DA3BEE">
            <w:pPr>
              <w:pStyle w:val="head2"/>
              <w:numPr>
                <w:ilvl w:val="0"/>
                <w:numId w:val="7"/>
              </w:numPr>
              <w:spacing w:before="0" w:line="269" w:lineRule="auto"/>
              <w:ind w:right="144"/>
              <w:jc w:val="both"/>
              <w:rPr>
                <w:szCs w:val="22"/>
              </w:rPr>
            </w:pPr>
            <w:r w:rsidRPr="005D0259">
              <w:rPr>
                <w:b w:val="0"/>
                <w:szCs w:val="22"/>
              </w:rPr>
              <w:t xml:space="preserve">the “General Information” section of every declaration must be </w:t>
            </w:r>
            <w:r w:rsidRPr="005D0259">
              <w:rPr>
                <w:b w:val="0"/>
                <w:szCs w:val="22"/>
              </w:rPr>
              <w:br/>
              <w:t>submitted to the JSE electronically in Word</w:t>
            </w:r>
            <w:r w:rsidR="002A5062" w:rsidRPr="005D0259">
              <w:rPr>
                <w:b w:val="0"/>
                <w:szCs w:val="22"/>
              </w:rPr>
              <w:t xml:space="preserve"> or excel format</w:t>
            </w:r>
            <w:r w:rsidRPr="00D24463">
              <w:rPr>
                <w:szCs w:val="22"/>
              </w:rPr>
              <w:t>.</w:t>
            </w:r>
          </w:p>
        </w:tc>
      </w:tr>
      <w:tr w:rsidR="005D0259" w:rsidRPr="00D24463" w:rsidTr="007E1B0F">
        <w:trPr>
          <w:cantSplit/>
          <w:jc w:val="center"/>
        </w:trPr>
        <w:tc>
          <w:tcPr>
            <w:tcW w:w="7938" w:type="dxa"/>
          </w:tcPr>
          <w:p w:rsidR="005D0259" w:rsidRPr="00D24463" w:rsidRDefault="005D0259" w:rsidP="002A5062">
            <w:pPr>
              <w:pStyle w:val="tabletext"/>
              <w:spacing w:before="60" w:after="60"/>
              <w:ind w:left="113" w:right="113"/>
              <w:jc w:val="both"/>
              <w:rPr>
                <w:sz w:val="22"/>
                <w:szCs w:val="22"/>
              </w:rPr>
            </w:pPr>
          </w:p>
        </w:tc>
      </w:tr>
    </w:tbl>
    <w:p w:rsidR="00D24463" w:rsidRDefault="00D24463" w:rsidP="00D24463">
      <w:pPr>
        <w:pStyle w:val="parafullout"/>
        <w:tabs>
          <w:tab w:val="right" w:leader="dot" w:pos="6492"/>
        </w:tabs>
        <w:rPr>
          <w:b/>
          <w:szCs w:val="22"/>
        </w:rPr>
      </w:pPr>
    </w:p>
    <w:p w:rsidR="00FE1101" w:rsidRPr="00D24463" w:rsidRDefault="00FE1101" w:rsidP="00D24463">
      <w:pPr>
        <w:pStyle w:val="head2"/>
        <w:jc w:val="both"/>
        <w:rPr>
          <w:szCs w:val="22"/>
        </w:rPr>
      </w:pPr>
      <w:r w:rsidRPr="00D24463">
        <w:rPr>
          <w:szCs w:val="22"/>
        </w:rPr>
        <w:t>GENERAL INFORMATION</w:t>
      </w:r>
    </w:p>
    <w:p w:rsidR="00FE1101" w:rsidRPr="00D24463" w:rsidRDefault="00FE1101" w:rsidP="00D24463">
      <w:pPr>
        <w:pStyle w:val="head2"/>
        <w:jc w:val="both"/>
        <w:rPr>
          <w:szCs w:val="22"/>
        </w:rPr>
      </w:pPr>
      <w:r w:rsidRPr="00D24463">
        <w:rPr>
          <w:szCs w:val="22"/>
        </w:rPr>
        <w:t>Audit firm details</w:t>
      </w:r>
    </w:p>
    <w:p w:rsidR="00FE1101" w:rsidRPr="00D24463" w:rsidRDefault="00FE1101" w:rsidP="00D24463">
      <w:pPr>
        <w:pStyle w:val="parafullout"/>
        <w:tabs>
          <w:tab w:val="right" w:leader="dot" w:pos="6492"/>
        </w:tabs>
        <w:rPr>
          <w:szCs w:val="22"/>
        </w:rPr>
      </w:pPr>
      <w:r w:rsidRPr="00D24463">
        <w:rPr>
          <w:szCs w:val="22"/>
        </w:rPr>
        <w:t>Name of audit firm:</w:t>
      </w:r>
      <w:r w:rsidRPr="00D24463">
        <w:rPr>
          <w:szCs w:val="22"/>
        </w:rPr>
        <w:tab/>
      </w:r>
    </w:p>
    <w:p w:rsidR="00FE1101" w:rsidRPr="00D24463" w:rsidRDefault="00BA7ECC" w:rsidP="00D24463">
      <w:pPr>
        <w:pStyle w:val="parafullout"/>
        <w:tabs>
          <w:tab w:val="right" w:leader="dot" w:pos="6492"/>
        </w:tabs>
        <w:rPr>
          <w:szCs w:val="22"/>
        </w:rPr>
      </w:pPr>
      <w:r>
        <w:rPr>
          <w:szCs w:val="22"/>
        </w:rPr>
        <w:t>R</w:t>
      </w:r>
      <w:r w:rsidR="00FE1101" w:rsidRPr="00D24463">
        <w:rPr>
          <w:szCs w:val="22"/>
        </w:rPr>
        <w:t>egistration number</w:t>
      </w:r>
      <w:r>
        <w:rPr>
          <w:szCs w:val="22"/>
        </w:rPr>
        <w:t xml:space="preserve"> with regulator</w:t>
      </w:r>
      <w:r w:rsidR="00FE1101" w:rsidRPr="00D24463">
        <w:rPr>
          <w:szCs w:val="22"/>
        </w:rPr>
        <w:t>:</w:t>
      </w:r>
      <w:r w:rsidR="00FE1101" w:rsidRPr="00D24463">
        <w:rPr>
          <w:szCs w:val="22"/>
        </w:rPr>
        <w:tab/>
      </w:r>
    </w:p>
    <w:p w:rsidR="00FE1101" w:rsidRDefault="00FE1101" w:rsidP="00D24463">
      <w:pPr>
        <w:pStyle w:val="parafullout"/>
        <w:tabs>
          <w:tab w:val="right" w:leader="dot" w:pos="6492"/>
        </w:tabs>
        <w:rPr>
          <w:i/>
          <w:szCs w:val="22"/>
        </w:rPr>
      </w:pPr>
      <w:r w:rsidRPr="00DA3BEE">
        <w:rPr>
          <w:i/>
          <w:szCs w:val="22"/>
        </w:rPr>
        <w:t xml:space="preserve">(Please include copy of </w:t>
      </w:r>
      <w:r w:rsidR="00BA7ECC" w:rsidRPr="00DA3BEE">
        <w:rPr>
          <w:i/>
          <w:szCs w:val="22"/>
        </w:rPr>
        <w:t xml:space="preserve">regulators </w:t>
      </w:r>
      <w:r w:rsidR="00782590" w:rsidRPr="00DA3BEE">
        <w:rPr>
          <w:i/>
          <w:szCs w:val="22"/>
        </w:rPr>
        <w:t>letter</w:t>
      </w:r>
      <w:r w:rsidRPr="00DA3BEE">
        <w:rPr>
          <w:i/>
          <w:szCs w:val="22"/>
        </w:rPr>
        <w:t xml:space="preserve"> </w:t>
      </w:r>
      <w:r w:rsidR="00782590" w:rsidRPr="00DA3BEE">
        <w:rPr>
          <w:i/>
          <w:szCs w:val="22"/>
        </w:rPr>
        <w:t>confirming</w:t>
      </w:r>
      <w:r w:rsidRPr="00DA3BEE">
        <w:rPr>
          <w:i/>
          <w:szCs w:val="22"/>
        </w:rPr>
        <w:t xml:space="preserve"> registration)</w:t>
      </w:r>
    </w:p>
    <w:p w:rsidR="002A5062" w:rsidRPr="00DA3BEE" w:rsidRDefault="002A5062" w:rsidP="00D24463">
      <w:pPr>
        <w:pStyle w:val="parafullout"/>
        <w:tabs>
          <w:tab w:val="right" w:leader="dot" w:pos="6492"/>
        </w:tabs>
        <w:rPr>
          <w:i/>
          <w:szCs w:val="22"/>
        </w:rPr>
      </w:pPr>
    </w:p>
    <w:p w:rsidR="00FE1101" w:rsidRPr="00D24463" w:rsidRDefault="00FE1101" w:rsidP="00D24463">
      <w:pPr>
        <w:pStyle w:val="parafullout"/>
        <w:tabs>
          <w:tab w:val="right" w:leader="dot" w:pos="6492"/>
        </w:tabs>
        <w:rPr>
          <w:szCs w:val="22"/>
        </w:rPr>
      </w:pPr>
      <w:r w:rsidRPr="00D24463">
        <w:rPr>
          <w:szCs w:val="22"/>
        </w:rPr>
        <w:t>Company registration number:</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CEO:</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Tel. no.:</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Email:</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Website:</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Physical Address:</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Postal Address:</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VAT Reg number:</w:t>
      </w:r>
      <w:r w:rsidRPr="00D24463">
        <w:rPr>
          <w:szCs w:val="22"/>
        </w:rPr>
        <w:tab/>
      </w:r>
    </w:p>
    <w:p w:rsidR="00BA7ECC" w:rsidRPr="00B66528" w:rsidRDefault="00BA7ECC" w:rsidP="00BA7ECC">
      <w:pPr>
        <w:pStyle w:val="boldhead"/>
        <w:rPr>
          <w:szCs w:val="22"/>
        </w:rPr>
      </w:pPr>
      <w:r w:rsidRPr="00B66528">
        <w:rPr>
          <w:szCs w:val="22"/>
        </w:rPr>
        <w:t>Name of regulatory or professional body for auditors</w:t>
      </w:r>
    </w:p>
    <w:p w:rsidR="00BA7ECC" w:rsidRPr="00B66528" w:rsidRDefault="00BA7ECC" w:rsidP="00BA7ECC">
      <w:pPr>
        <w:pStyle w:val="parafullout"/>
        <w:tabs>
          <w:tab w:val="right" w:leader="dot" w:pos="6492"/>
        </w:tabs>
        <w:rPr>
          <w:szCs w:val="22"/>
        </w:rPr>
      </w:pPr>
      <w:r w:rsidRPr="00B66528">
        <w:rPr>
          <w:szCs w:val="22"/>
        </w:rPr>
        <w:t>Name:</w:t>
      </w:r>
      <w:r w:rsidRPr="00B66528">
        <w:rPr>
          <w:szCs w:val="22"/>
        </w:rPr>
        <w:tab/>
      </w:r>
    </w:p>
    <w:p w:rsidR="00BA7ECC" w:rsidRPr="00B66528" w:rsidRDefault="00BA7ECC" w:rsidP="00BA7ECC">
      <w:pPr>
        <w:pStyle w:val="parafullout"/>
        <w:tabs>
          <w:tab w:val="right" w:leader="dot" w:pos="6492"/>
        </w:tabs>
        <w:rPr>
          <w:szCs w:val="22"/>
        </w:rPr>
      </w:pPr>
      <w:r w:rsidRPr="00B66528">
        <w:rPr>
          <w:szCs w:val="22"/>
        </w:rPr>
        <w:t>Contact person:</w:t>
      </w:r>
      <w:r w:rsidRPr="00B66528">
        <w:rPr>
          <w:szCs w:val="22"/>
        </w:rPr>
        <w:tab/>
      </w:r>
    </w:p>
    <w:p w:rsidR="00BA7ECC" w:rsidRPr="00B66528" w:rsidRDefault="00BA7ECC" w:rsidP="007B5F00">
      <w:pPr>
        <w:pStyle w:val="parafullout"/>
        <w:tabs>
          <w:tab w:val="right" w:leader="dot" w:pos="6492"/>
        </w:tabs>
        <w:rPr>
          <w:szCs w:val="22"/>
        </w:rPr>
      </w:pPr>
      <w:r w:rsidRPr="00B66528">
        <w:rPr>
          <w:szCs w:val="22"/>
        </w:rPr>
        <w:t>Tel. no</w:t>
      </w:r>
      <w:r w:rsidR="00384DB8">
        <w:rPr>
          <w:szCs w:val="22"/>
        </w:rPr>
        <w:t>:</w:t>
      </w:r>
      <w:r w:rsidRPr="00B66528">
        <w:rPr>
          <w:szCs w:val="22"/>
        </w:rPr>
        <w:t>.</w:t>
      </w:r>
      <w:r w:rsidRPr="00B66528">
        <w:rPr>
          <w:szCs w:val="22"/>
        </w:rPr>
        <w:tab/>
      </w:r>
    </w:p>
    <w:p w:rsidR="00BA7ECC" w:rsidRPr="00B66528" w:rsidRDefault="00BA7ECC" w:rsidP="00BA7ECC">
      <w:pPr>
        <w:pStyle w:val="parafullout"/>
        <w:tabs>
          <w:tab w:val="right" w:leader="dot" w:pos="6492"/>
        </w:tabs>
        <w:rPr>
          <w:szCs w:val="22"/>
        </w:rPr>
      </w:pPr>
      <w:r w:rsidRPr="00B66528">
        <w:rPr>
          <w:szCs w:val="22"/>
        </w:rPr>
        <w:t>Website:</w:t>
      </w:r>
      <w:r w:rsidRPr="00B66528">
        <w:rPr>
          <w:szCs w:val="22"/>
        </w:rPr>
        <w:tab/>
      </w:r>
    </w:p>
    <w:p w:rsidR="00BA7ECC" w:rsidRPr="00B66528" w:rsidRDefault="00BA7ECC" w:rsidP="00BA7ECC">
      <w:pPr>
        <w:pStyle w:val="parafullout"/>
        <w:tabs>
          <w:tab w:val="right" w:leader="dot" w:pos="6492"/>
        </w:tabs>
        <w:rPr>
          <w:szCs w:val="22"/>
        </w:rPr>
      </w:pPr>
      <w:r w:rsidRPr="00B66528">
        <w:rPr>
          <w:szCs w:val="22"/>
        </w:rPr>
        <w:t>Physical Address:</w:t>
      </w:r>
      <w:r w:rsidRPr="00B66528">
        <w:rPr>
          <w:szCs w:val="22"/>
        </w:rPr>
        <w:tab/>
      </w:r>
    </w:p>
    <w:p w:rsidR="00BA7ECC" w:rsidRPr="00B66528" w:rsidRDefault="00BA7ECC" w:rsidP="00BA7ECC">
      <w:pPr>
        <w:pStyle w:val="parafullout"/>
        <w:tabs>
          <w:tab w:val="right" w:leader="dot" w:pos="6492"/>
        </w:tabs>
        <w:rPr>
          <w:szCs w:val="22"/>
        </w:rPr>
      </w:pPr>
      <w:r w:rsidRPr="00B66528">
        <w:rPr>
          <w:szCs w:val="22"/>
        </w:rPr>
        <w:t>Postal Address:</w:t>
      </w:r>
      <w:r w:rsidRPr="00B66528">
        <w:rPr>
          <w:szCs w:val="22"/>
        </w:rPr>
        <w:tab/>
      </w:r>
    </w:p>
    <w:p w:rsidR="002E5E30" w:rsidRDefault="002E5E30">
      <w:pPr>
        <w:rPr>
          <w:rFonts w:ascii="Times New Roman" w:eastAsia="Times New Roman" w:hAnsi="Times New Roman" w:cs="Times New Roman"/>
          <w:b/>
          <w:lang w:val="en-GB"/>
        </w:rPr>
      </w:pPr>
      <w:r>
        <w:br w:type="page"/>
      </w:r>
    </w:p>
    <w:p w:rsidR="002E5E30" w:rsidRDefault="00BA7ECC" w:rsidP="00DA3BEE">
      <w:pPr>
        <w:pStyle w:val="boldhead"/>
        <w:rPr>
          <w:szCs w:val="22"/>
        </w:rPr>
      </w:pPr>
      <w:r w:rsidRPr="00B66528">
        <w:rPr>
          <w:szCs w:val="22"/>
        </w:rPr>
        <w:lastRenderedPageBreak/>
        <w:t xml:space="preserve">Name and contact details of </w:t>
      </w:r>
      <w:r>
        <w:rPr>
          <w:szCs w:val="22"/>
        </w:rPr>
        <w:t>p</w:t>
      </w:r>
      <w:r w:rsidR="00FE1101" w:rsidRPr="00D24463">
        <w:rPr>
          <w:szCs w:val="22"/>
        </w:rPr>
        <w:t>rimary contact with JSE</w:t>
      </w:r>
    </w:p>
    <w:p w:rsidR="00FE1101" w:rsidRPr="00DA3BEE" w:rsidRDefault="002E5E30" w:rsidP="00DA3BEE">
      <w:pPr>
        <w:pStyle w:val="boldhead"/>
        <w:rPr>
          <w:i/>
          <w:szCs w:val="22"/>
        </w:rPr>
      </w:pPr>
      <w:r w:rsidRPr="00DA3BEE">
        <w:rPr>
          <w:b w:val="0"/>
          <w:i/>
          <w:szCs w:val="22"/>
        </w:rPr>
        <w:t xml:space="preserve"> (</w:t>
      </w:r>
      <w:r w:rsidR="002A5062">
        <w:rPr>
          <w:b w:val="0"/>
          <w:i/>
          <w:szCs w:val="22"/>
        </w:rPr>
        <w:t xml:space="preserve">This is the information </w:t>
      </w:r>
      <w:r w:rsidRPr="00DA3BEE">
        <w:rPr>
          <w:b w:val="0"/>
          <w:i/>
          <w:szCs w:val="22"/>
        </w:rPr>
        <w:t>referred to in per paragraph 22.4(j) of the Requirements)</w:t>
      </w:r>
    </w:p>
    <w:p w:rsidR="00B25AF7" w:rsidRDefault="00B25AF7" w:rsidP="00D24463">
      <w:pPr>
        <w:jc w:val="both"/>
        <w:rPr>
          <w:rFonts w:ascii="Times New Roman" w:hAnsi="Times New Roman" w:cs="Times New Roman"/>
          <w:i/>
        </w:rPr>
      </w:pPr>
    </w:p>
    <w:p w:rsidR="00782590" w:rsidRDefault="00782590" w:rsidP="00D24463">
      <w:pPr>
        <w:jc w:val="both"/>
        <w:rPr>
          <w:rFonts w:ascii="Times New Roman" w:hAnsi="Times New Roman" w:cs="Times New Roman"/>
          <w:i/>
        </w:rPr>
      </w:pPr>
      <w:r w:rsidRPr="00DA3BEE">
        <w:rPr>
          <w:rFonts w:ascii="Times New Roman" w:hAnsi="Times New Roman" w:cs="Times New Roman"/>
          <w:u w:val="single"/>
        </w:rPr>
        <w:t>Head of Risk</w:t>
      </w:r>
      <w:r w:rsidR="002E5E30">
        <w:rPr>
          <w:rFonts w:ascii="Times New Roman" w:hAnsi="Times New Roman" w:cs="Times New Roman"/>
          <w:u w:val="single"/>
        </w:rPr>
        <w:t>/ similar senior person</w:t>
      </w:r>
      <w:r>
        <w:rPr>
          <w:rFonts w:ascii="Times New Roman" w:hAnsi="Times New Roman" w:cs="Times New Roman"/>
          <w:i/>
        </w:rPr>
        <w:t>:</w:t>
      </w:r>
    </w:p>
    <w:p w:rsidR="00782590" w:rsidRPr="00D24463" w:rsidRDefault="00782590" w:rsidP="00782590">
      <w:pPr>
        <w:pStyle w:val="parafullout"/>
        <w:tabs>
          <w:tab w:val="right" w:leader="dot" w:pos="6492"/>
        </w:tabs>
        <w:rPr>
          <w:szCs w:val="22"/>
        </w:rPr>
      </w:pPr>
      <w:r w:rsidRPr="00D24463">
        <w:rPr>
          <w:szCs w:val="22"/>
        </w:rPr>
        <w:t>Name:</w:t>
      </w:r>
      <w:r w:rsidRPr="00D24463">
        <w:rPr>
          <w:szCs w:val="22"/>
        </w:rPr>
        <w:tab/>
      </w:r>
    </w:p>
    <w:p w:rsidR="00782590" w:rsidRPr="00D24463" w:rsidRDefault="00782590" w:rsidP="00782590">
      <w:pPr>
        <w:pStyle w:val="parafullout"/>
        <w:tabs>
          <w:tab w:val="right" w:leader="dot" w:pos="6492"/>
        </w:tabs>
        <w:rPr>
          <w:szCs w:val="22"/>
        </w:rPr>
      </w:pPr>
      <w:r w:rsidRPr="00D24463">
        <w:rPr>
          <w:szCs w:val="22"/>
        </w:rPr>
        <w:t>Position:</w:t>
      </w:r>
      <w:r w:rsidRPr="00D24463">
        <w:rPr>
          <w:szCs w:val="22"/>
        </w:rPr>
        <w:tab/>
      </w:r>
    </w:p>
    <w:p w:rsidR="00782590" w:rsidRPr="00D24463" w:rsidRDefault="00782590" w:rsidP="00782590">
      <w:pPr>
        <w:pStyle w:val="parafullout"/>
        <w:tabs>
          <w:tab w:val="right" w:leader="dot" w:pos="6492"/>
        </w:tabs>
        <w:rPr>
          <w:szCs w:val="22"/>
        </w:rPr>
      </w:pPr>
      <w:r w:rsidRPr="00D24463">
        <w:rPr>
          <w:szCs w:val="22"/>
        </w:rPr>
        <w:t>Tel. no.</w:t>
      </w:r>
      <w:r w:rsidR="00384DB8" w:rsidRPr="00384DB8">
        <w:rPr>
          <w:szCs w:val="22"/>
        </w:rPr>
        <w:t xml:space="preserve"> </w:t>
      </w:r>
      <w:r w:rsidR="00384DB8">
        <w:rPr>
          <w:szCs w:val="22"/>
        </w:rPr>
        <w:t>(landline and cellphone)</w:t>
      </w:r>
      <w:r w:rsidR="00384DB8" w:rsidRPr="00D24463">
        <w:rPr>
          <w:szCs w:val="22"/>
        </w:rPr>
        <w:t>.:</w:t>
      </w:r>
      <w:r w:rsidRPr="00D24463">
        <w:rPr>
          <w:szCs w:val="22"/>
        </w:rPr>
        <w:t>:</w:t>
      </w:r>
      <w:r w:rsidRPr="00D24463">
        <w:rPr>
          <w:szCs w:val="22"/>
        </w:rPr>
        <w:tab/>
      </w:r>
    </w:p>
    <w:p w:rsidR="00782590" w:rsidRPr="00D24463" w:rsidRDefault="00782590" w:rsidP="00782590">
      <w:pPr>
        <w:pStyle w:val="parafullout"/>
        <w:tabs>
          <w:tab w:val="right" w:leader="dot" w:pos="6492"/>
        </w:tabs>
        <w:rPr>
          <w:szCs w:val="22"/>
        </w:rPr>
      </w:pPr>
      <w:r w:rsidRPr="00D24463">
        <w:rPr>
          <w:szCs w:val="22"/>
        </w:rPr>
        <w:t>E-mail:</w:t>
      </w:r>
      <w:r w:rsidRPr="00D24463">
        <w:rPr>
          <w:szCs w:val="22"/>
        </w:rPr>
        <w:tab/>
      </w:r>
    </w:p>
    <w:p w:rsidR="00782590" w:rsidRDefault="00782590" w:rsidP="00D24463">
      <w:pPr>
        <w:jc w:val="both"/>
        <w:rPr>
          <w:rFonts w:ascii="Times New Roman" w:hAnsi="Times New Roman" w:cs="Times New Roman"/>
          <w:i/>
        </w:rPr>
      </w:pPr>
    </w:p>
    <w:p w:rsidR="00782590" w:rsidRPr="00D24463" w:rsidRDefault="002E5E30" w:rsidP="00D24463">
      <w:pPr>
        <w:jc w:val="both"/>
        <w:rPr>
          <w:rFonts w:ascii="Times New Roman" w:hAnsi="Times New Roman" w:cs="Times New Roman"/>
          <w:i/>
        </w:rPr>
      </w:pPr>
      <w:r>
        <w:rPr>
          <w:rFonts w:ascii="Times New Roman" w:hAnsi="Times New Roman" w:cs="Times New Roman"/>
          <w:u w:val="single"/>
        </w:rPr>
        <w:t>Senior person responsible for accreditation and g</w:t>
      </w:r>
      <w:r w:rsidR="00782590" w:rsidRPr="00DA3BEE">
        <w:rPr>
          <w:rFonts w:ascii="Times New Roman" w:hAnsi="Times New Roman" w:cs="Times New Roman"/>
          <w:u w:val="single"/>
        </w:rPr>
        <w:t>eneral JSE matters</w:t>
      </w:r>
      <w:r w:rsidR="00782590">
        <w:rPr>
          <w:rFonts w:ascii="Times New Roman" w:hAnsi="Times New Roman" w:cs="Times New Roman"/>
          <w:i/>
        </w:rPr>
        <w:t>:</w:t>
      </w:r>
    </w:p>
    <w:p w:rsidR="00FE1101" w:rsidRPr="00D24463" w:rsidRDefault="00FE1101" w:rsidP="00D24463">
      <w:pPr>
        <w:pStyle w:val="parafullout"/>
        <w:tabs>
          <w:tab w:val="right" w:leader="dot" w:pos="6492"/>
        </w:tabs>
        <w:rPr>
          <w:szCs w:val="22"/>
        </w:rPr>
      </w:pPr>
      <w:r w:rsidRPr="00D24463">
        <w:rPr>
          <w:szCs w:val="22"/>
        </w:rPr>
        <w:t>Name:</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Position:</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Tel. no.</w:t>
      </w:r>
      <w:r w:rsidR="00384DB8" w:rsidRPr="00384DB8">
        <w:rPr>
          <w:szCs w:val="22"/>
        </w:rPr>
        <w:t xml:space="preserve"> </w:t>
      </w:r>
      <w:r w:rsidR="00384DB8">
        <w:rPr>
          <w:szCs w:val="22"/>
        </w:rPr>
        <w:t>(landline and cellphone)</w:t>
      </w:r>
      <w:r w:rsidR="00384DB8" w:rsidRPr="00D24463">
        <w:rPr>
          <w:szCs w:val="22"/>
        </w:rPr>
        <w:t>.:</w:t>
      </w:r>
      <w:r w:rsidRPr="00D24463">
        <w:rPr>
          <w:szCs w:val="22"/>
        </w:rPr>
        <w:t>:</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E-mail:</w:t>
      </w:r>
      <w:r w:rsidRPr="00D24463">
        <w:rPr>
          <w:szCs w:val="22"/>
        </w:rPr>
        <w:tab/>
      </w:r>
    </w:p>
    <w:p w:rsidR="00782590" w:rsidRDefault="00782590" w:rsidP="00D24463">
      <w:pPr>
        <w:pStyle w:val="parafullout"/>
        <w:tabs>
          <w:tab w:val="right" w:leader="dot" w:pos="6492"/>
        </w:tabs>
        <w:rPr>
          <w:szCs w:val="22"/>
        </w:rPr>
      </w:pPr>
    </w:p>
    <w:p w:rsidR="00FE1101" w:rsidRPr="00DA3BEE" w:rsidRDefault="002E5E30" w:rsidP="00D24463">
      <w:pPr>
        <w:pStyle w:val="parafullout"/>
        <w:tabs>
          <w:tab w:val="right" w:leader="dot" w:pos="6492"/>
        </w:tabs>
        <w:rPr>
          <w:szCs w:val="22"/>
          <w:u w:val="single"/>
        </w:rPr>
      </w:pPr>
      <w:r>
        <w:rPr>
          <w:szCs w:val="22"/>
          <w:u w:val="single"/>
        </w:rPr>
        <w:t xml:space="preserve">Senior </w:t>
      </w:r>
      <w:r w:rsidR="00FE1101" w:rsidRPr="00DA3BEE">
        <w:rPr>
          <w:szCs w:val="22"/>
          <w:u w:val="single"/>
        </w:rPr>
        <w:t>IFRS adviser:</w:t>
      </w:r>
    </w:p>
    <w:p w:rsidR="00FE1101" w:rsidRPr="00D24463" w:rsidRDefault="00FE1101" w:rsidP="00D24463">
      <w:pPr>
        <w:pStyle w:val="parafullout"/>
        <w:tabs>
          <w:tab w:val="right" w:leader="dot" w:pos="6492"/>
        </w:tabs>
        <w:rPr>
          <w:szCs w:val="22"/>
        </w:rPr>
      </w:pPr>
      <w:r w:rsidRPr="00D24463">
        <w:rPr>
          <w:szCs w:val="22"/>
        </w:rPr>
        <w:t>Name:</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External/internal:</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(If external, please provide details of when contract was signed and when it expires)</w:t>
      </w:r>
    </w:p>
    <w:p w:rsidR="00FE1101" w:rsidRPr="00D24463" w:rsidRDefault="00FE1101" w:rsidP="00D24463">
      <w:pPr>
        <w:pStyle w:val="parafullout"/>
        <w:tabs>
          <w:tab w:val="right" w:leader="dot" w:pos="6492"/>
        </w:tabs>
        <w:rPr>
          <w:szCs w:val="22"/>
          <w:lang w:val="es-MX"/>
        </w:rPr>
      </w:pPr>
      <w:r w:rsidRPr="00D24463">
        <w:rPr>
          <w:szCs w:val="22"/>
          <w:lang w:val="es-MX"/>
        </w:rPr>
        <w:t>Tel. no</w:t>
      </w:r>
      <w:r w:rsidR="00384DB8">
        <w:rPr>
          <w:szCs w:val="22"/>
          <w:lang w:val="es-MX"/>
        </w:rPr>
        <w:t xml:space="preserve"> </w:t>
      </w:r>
      <w:r w:rsidR="00384DB8">
        <w:rPr>
          <w:szCs w:val="22"/>
        </w:rPr>
        <w:t>(landline and cellphone)</w:t>
      </w:r>
      <w:r w:rsidR="00384DB8" w:rsidRPr="00D24463">
        <w:rPr>
          <w:szCs w:val="22"/>
        </w:rPr>
        <w:t>.</w:t>
      </w:r>
      <w:r w:rsidRPr="00D24463">
        <w:rPr>
          <w:szCs w:val="22"/>
          <w:lang w:val="es-MX"/>
        </w:rPr>
        <w:tab/>
      </w:r>
    </w:p>
    <w:p w:rsidR="00FE1101" w:rsidRPr="00D24463" w:rsidRDefault="00FE1101" w:rsidP="00D24463">
      <w:pPr>
        <w:pStyle w:val="parafullout"/>
        <w:tabs>
          <w:tab w:val="right" w:leader="dot" w:pos="6492"/>
        </w:tabs>
        <w:rPr>
          <w:szCs w:val="22"/>
          <w:lang w:val="es-MX"/>
        </w:rPr>
      </w:pPr>
      <w:r w:rsidRPr="00D24463">
        <w:rPr>
          <w:szCs w:val="22"/>
          <w:lang w:val="es-MX"/>
        </w:rPr>
        <w:t>Email:</w:t>
      </w:r>
      <w:r w:rsidRPr="00D24463">
        <w:rPr>
          <w:szCs w:val="22"/>
          <w:lang w:val="es-MX"/>
        </w:rPr>
        <w:tab/>
      </w:r>
    </w:p>
    <w:p w:rsidR="00FE1101" w:rsidRPr="00D24463" w:rsidRDefault="00FE1101" w:rsidP="00D24463">
      <w:pPr>
        <w:pStyle w:val="parafullout"/>
        <w:tabs>
          <w:tab w:val="right" w:leader="dot" w:pos="6492"/>
        </w:tabs>
        <w:rPr>
          <w:szCs w:val="22"/>
        </w:rPr>
      </w:pPr>
      <w:r w:rsidRPr="00D24463">
        <w:rPr>
          <w:szCs w:val="22"/>
        </w:rPr>
        <w:t>Physical Address:</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Postal Address:</w:t>
      </w:r>
      <w:r w:rsidRPr="00D24463">
        <w:rPr>
          <w:szCs w:val="22"/>
        </w:rPr>
        <w:tab/>
      </w:r>
    </w:p>
    <w:p w:rsidR="00782590" w:rsidRDefault="00782590" w:rsidP="00D24463">
      <w:pPr>
        <w:pStyle w:val="parafullout"/>
        <w:tabs>
          <w:tab w:val="right" w:leader="dot" w:pos="6492"/>
        </w:tabs>
        <w:rPr>
          <w:szCs w:val="22"/>
        </w:rPr>
      </w:pPr>
    </w:p>
    <w:p w:rsidR="00FE1101" w:rsidRPr="00DA3BEE" w:rsidRDefault="002E5E30" w:rsidP="00D24463">
      <w:pPr>
        <w:pStyle w:val="parafullout"/>
        <w:tabs>
          <w:tab w:val="right" w:leader="dot" w:pos="6492"/>
        </w:tabs>
        <w:rPr>
          <w:szCs w:val="22"/>
          <w:u w:val="single"/>
        </w:rPr>
      </w:pPr>
      <w:r>
        <w:rPr>
          <w:szCs w:val="22"/>
          <w:u w:val="single"/>
        </w:rPr>
        <w:t xml:space="preserve">Senior </w:t>
      </w:r>
      <w:r w:rsidR="00FE1101" w:rsidRPr="00DA3BEE">
        <w:rPr>
          <w:szCs w:val="22"/>
          <w:u w:val="single"/>
        </w:rPr>
        <w:t>Reporting accountant specialist</w:t>
      </w:r>
      <w:r w:rsidR="00B25AF7" w:rsidRPr="00DA3BEE">
        <w:rPr>
          <w:szCs w:val="22"/>
          <w:u w:val="single"/>
        </w:rPr>
        <w:t xml:space="preserve"> (if applicable)</w:t>
      </w:r>
      <w:r w:rsidR="00FE1101" w:rsidRPr="00DA3BEE">
        <w:rPr>
          <w:szCs w:val="22"/>
          <w:u w:val="single"/>
        </w:rPr>
        <w:t>:</w:t>
      </w:r>
    </w:p>
    <w:p w:rsidR="00FE1101" w:rsidRPr="00D24463" w:rsidRDefault="00FE1101" w:rsidP="00D24463">
      <w:pPr>
        <w:pStyle w:val="parafullout"/>
        <w:tabs>
          <w:tab w:val="right" w:leader="dot" w:pos="6492"/>
        </w:tabs>
        <w:rPr>
          <w:szCs w:val="22"/>
        </w:rPr>
      </w:pPr>
      <w:r w:rsidRPr="00D24463">
        <w:rPr>
          <w:szCs w:val="22"/>
        </w:rPr>
        <w:t>Name:</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Tel. no</w:t>
      </w:r>
      <w:r w:rsidR="00384DB8">
        <w:rPr>
          <w:szCs w:val="22"/>
        </w:rPr>
        <w:t xml:space="preserve"> (landline and cellphone)</w:t>
      </w:r>
      <w:r w:rsidRPr="00D24463">
        <w:rPr>
          <w:szCs w:val="22"/>
        </w:rPr>
        <w:t>.:</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Email:</w:t>
      </w:r>
      <w:r w:rsidRPr="00D24463">
        <w:rPr>
          <w:szCs w:val="22"/>
        </w:rPr>
        <w:tab/>
      </w:r>
    </w:p>
    <w:p w:rsidR="002E5E30" w:rsidRDefault="002E5E30">
      <w:pPr>
        <w:rPr>
          <w:rFonts w:ascii="Times New Roman" w:eastAsia="Times New Roman" w:hAnsi="Times New Roman" w:cs="Times New Roman"/>
          <w:b/>
          <w:lang w:val="en-GB"/>
        </w:rPr>
      </w:pPr>
      <w:r>
        <w:br w:type="page"/>
      </w:r>
    </w:p>
    <w:p w:rsidR="00B25AF7" w:rsidRPr="00D24463" w:rsidRDefault="00B25AF7" w:rsidP="00B25AF7">
      <w:pPr>
        <w:pStyle w:val="boldhead"/>
        <w:rPr>
          <w:szCs w:val="22"/>
        </w:rPr>
      </w:pPr>
      <w:r w:rsidRPr="00B66528">
        <w:rPr>
          <w:szCs w:val="22"/>
        </w:rPr>
        <w:lastRenderedPageBreak/>
        <w:t xml:space="preserve">Name and contact details of </w:t>
      </w:r>
      <w:r>
        <w:rPr>
          <w:szCs w:val="22"/>
        </w:rPr>
        <w:t>other accounting specialists</w:t>
      </w:r>
    </w:p>
    <w:p w:rsidR="00B25AF7" w:rsidRPr="00DA3BEE" w:rsidRDefault="00B25AF7" w:rsidP="00D24463">
      <w:pPr>
        <w:pStyle w:val="head2"/>
        <w:spacing w:before="100"/>
        <w:jc w:val="both"/>
        <w:rPr>
          <w:b w:val="0"/>
          <w:i/>
          <w:szCs w:val="22"/>
        </w:rPr>
      </w:pPr>
      <w:r w:rsidRPr="00DA3BEE">
        <w:rPr>
          <w:b w:val="0"/>
          <w:i/>
          <w:szCs w:val="22"/>
        </w:rPr>
        <w:t>(</w:t>
      </w:r>
      <w:r w:rsidRPr="002E5E30">
        <w:rPr>
          <w:b w:val="0"/>
          <w:i/>
          <w:szCs w:val="22"/>
        </w:rPr>
        <w:t xml:space="preserve">To </w:t>
      </w:r>
      <w:r w:rsidRPr="00DA3BEE">
        <w:rPr>
          <w:b w:val="0"/>
          <w:i/>
          <w:szCs w:val="22"/>
        </w:rPr>
        <w:t>provide details for each internal IFRS advisor and reporting accountant specialist)</w:t>
      </w:r>
    </w:p>
    <w:p w:rsidR="00FE1101" w:rsidRPr="00D24463" w:rsidRDefault="00FE1101" w:rsidP="00D24463">
      <w:pPr>
        <w:pStyle w:val="parafullout"/>
        <w:tabs>
          <w:tab w:val="right" w:leader="dot" w:pos="6492"/>
        </w:tabs>
        <w:rPr>
          <w:szCs w:val="22"/>
        </w:rPr>
      </w:pPr>
      <w:r w:rsidRPr="00D24463">
        <w:rPr>
          <w:szCs w:val="22"/>
        </w:rPr>
        <w:t>Name:</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IRBA registration number</w:t>
      </w:r>
      <w:r w:rsidR="00B25AF7">
        <w:rPr>
          <w:szCs w:val="22"/>
        </w:rPr>
        <w:t xml:space="preserve"> (if applicable)</w:t>
      </w:r>
      <w:r w:rsidRPr="00D24463">
        <w:rPr>
          <w:szCs w:val="22"/>
        </w:rPr>
        <w:t>:</w:t>
      </w:r>
      <w:r w:rsidRPr="00D24463">
        <w:rPr>
          <w:szCs w:val="22"/>
        </w:rPr>
        <w:tab/>
      </w:r>
    </w:p>
    <w:p w:rsidR="00FE1101" w:rsidRPr="00D24463" w:rsidRDefault="00FE1101" w:rsidP="00D24463">
      <w:pPr>
        <w:pStyle w:val="parafullout"/>
        <w:tabs>
          <w:tab w:val="right" w:leader="dot" w:pos="6492"/>
        </w:tabs>
        <w:rPr>
          <w:szCs w:val="22"/>
        </w:rPr>
      </w:pPr>
      <w:r w:rsidRPr="00D24463">
        <w:rPr>
          <w:szCs w:val="22"/>
        </w:rPr>
        <w:t>(Please include copy of IRBA annual certificate of registration)</w:t>
      </w:r>
    </w:p>
    <w:p w:rsidR="00FE1101" w:rsidRPr="00D24463" w:rsidRDefault="00FE1101" w:rsidP="00D24463">
      <w:pPr>
        <w:pStyle w:val="parafullout"/>
        <w:tabs>
          <w:tab w:val="right" w:leader="dot" w:pos="6492"/>
        </w:tabs>
        <w:rPr>
          <w:szCs w:val="22"/>
        </w:rPr>
      </w:pPr>
      <w:r w:rsidRPr="00D24463">
        <w:rPr>
          <w:szCs w:val="22"/>
        </w:rPr>
        <w:t>Registration/membership number of any other professional body: …………………</w:t>
      </w:r>
    </w:p>
    <w:p w:rsidR="00FE1101" w:rsidRPr="00D24463" w:rsidRDefault="00FE1101" w:rsidP="00D24463">
      <w:pPr>
        <w:pStyle w:val="parafullout"/>
        <w:tabs>
          <w:tab w:val="right" w:leader="dot" w:pos="6492"/>
        </w:tabs>
        <w:rPr>
          <w:szCs w:val="22"/>
          <w:lang w:val="es-MX"/>
        </w:rPr>
      </w:pPr>
      <w:r w:rsidRPr="00D24463">
        <w:rPr>
          <w:szCs w:val="22"/>
          <w:lang w:val="es-MX"/>
        </w:rPr>
        <w:t>Tel. no</w:t>
      </w:r>
      <w:r w:rsidR="00384DB8">
        <w:rPr>
          <w:szCs w:val="22"/>
          <w:lang w:val="es-MX"/>
        </w:rPr>
        <w:t xml:space="preserve"> </w:t>
      </w:r>
      <w:r w:rsidR="00384DB8">
        <w:rPr>
          <w:szCs w:val="22"/>
        </w:rPr>
        <w:t>(landline and cellphone)</w:t>
      </w:r>
      <w:r w:rsidR="00384DB8" w:rsidRPr="00D24463">
        <w:rPr>
          <w:szCs w:val="22"/>
        </w:rPr>
        <w:t>.</w:t>
      </w:r>
      <w:r w:rsidRPr="00D24463">
        <w:rPr>
          <w:szCs w:val="22"/>
          <w:lang w:val="es-MX"/>
        </w:rPr>
        <w:t>:</w:t>
      </w:r>
      <w:r w:rsidRPr="00D24463">
        <w:rPr>
          <w:szCs w:val="22"/>
          <w:lang w:val="es-MX"/>
        </w:rPr>
        <w:tab/>
      </w:r>
    </w:p>
    <w:p w:rsidR="00FE1101" w:rsidRPr="00D24463" w:rsidRDefault="00FE1101" w:rsidP="00D24463">
      <w:pPr>
        <w:pStyle w:val="parafullout"/>
        <w:tabs>
          <w:tab w:val="right" w:leader="dot" w:pos="6492"/>
        </w:tabs>
        <w:rPr>
          <w:szCs w:val="22"/>
          <w:lang w:val="es-MX"/>
        </w:rPr>
      </w:pPr>
      <w:r w:rsidRPr="00D24463">
        <w:rPr>
          <w:szCs w:val="22"/>
          <w:lang w:val="es-MX"/>
        </w:rPr>
        <w:t>Email:</w:t>
      </w:r>
      <w:r w:rsidRPr="00D24463">
        <w:rPr>
          <w:szCs w:val="22"/>
          <w:lang w:val="es-MX"/>
        </w:rPr>
        <w:tab/>
      </w:r>
    </w:p>
    <w:p w:rsidR="00B25AF7" w:rsidRPr="00D24463" w:rsidRDefault="00B25AF7" w:rsidP="00B25AF7">
      <w:pPr>
        <w:pStyle w:val="boldhead"/>
        <w:rPr>
          <w:szCs w:val="22"/>
        </w:rPr>
      </w:pPr>
      <w:r w:rsidRPr="00B66528">
        <w:rPr>
          <w:szCs w:val="22"/>
        </w:rPr>
        <w:t xml:space="preserve">Name and contact details of </w:t>
      </w:r>
      <w:r>
        <w:rPr>
          <w:szCs w:val="22"/>
        </w:rPr>
        <w:t>individual audit partners involved in JSE audits</w:t>
      </w:r>
    </w:p>
    <w:p w:rsidR="00B25AF7" w:rsidRPr="002A5062" w:rsidRDefault="00B25AF7" w:rsidP="00B25AF7">
      <w:pPr>
        <w:pStyle w:val="head2"/>
        <w:spacing w:before="100"/>
        <w:jc w:val="both"/>
        <w:rPr>
          <w:b w:val="0"/>
          <w:i/>
          <w:szCs w:val="22"/>
        </w:rPr>
      </w:pPr>
      <w:r w:rsidRPr="002A5062">
        <w:rPr>
          <w:b w:val="0"/>
          <w:i/>
          <w:szCs w:val="22"/>
        </w:rPr>
        <w:t xml:space="preserve">(To provide details for each individual audit partner who has signed an assurance engagement </w:t>
      </w:r>
      <w:r w:rsidR="002E5E30">
        <w:rPr>
          <w:b w:val="0"/>
          <w:i/>
          <w:szCs w:val="22"/>
        </w:rPr>
        <w:t>since the last annual declaration was submitted, or in the case of a new registration of at least 3 individual partners who the JSE will consider in terms of paragraph 22.4(f)</w:t>
      </w:r>
      <w:r w:rsidRPr="002A5062">
        <w:rPr>
          <w:b w:val="0"/>
          <w:i/>
          <w:szCs w:val="22"/>
        </w:rPr>
        <w:t>)</w:t>
      </w:r>
    </w:p>
    <w:p w:rsidR="00B25AF7" w:rsidRPr="00D24463" w:rsidRDefault="00B25AF7" w:rsidP="00B25AF7">
      <w:pPr>
        <w:pStyle w:val="parafullout"/>
        <w:tabs>
          <w:tab w:val="right" w:leader="dot" w:pos="6492"/>
        </w:tabs>
        <w:rPr>
          <w:szCs w:val="22"/>
        </w:rPr>
      </w:pPr>
      <w:r w:rsidRPr="00D24463">
        <w:rPr>
          <w:szCs w:val="22"/>
        </w:rPr>
        <w:t>Name:</w:t>
      </w:r>
      <w:r w:rsidRPr="00D24463">
        <w:rPr>
          <w:szCs w:val="22"/>
        </w:rPr>
        <w:tab/>
      </w:r>
    </w:p>
    <w:p w:rsidR="00B25AF7" w:rsidRPr="00D24463" w:rsidRDefault="00B25AF7" w:rsidP="00B25AF7">
      <w:pPr>
        <w:pStyle w:val="parafullout"/>
        <w:tabs>
          <w:tab w:val="right" w:leader="dot" w:pos="6492"/>
        </w:tabs>
        <w:rPr>
          <w:szCs w:val="22"/>
        </w:rPr>
      </w:pPr>
      <w:r>
        <w:rPr>
          <w:szCs w:val="22"/>
        </w:rPr>
        <w:t>Regulator r</w:t>
      </w:r>
      <w:r w:rsidRPr="00D24463">
        <w:rPr>
          <w:szCs w:val="22"/>
        </w:rPr>
        <w:t>egistration number:</w:t>
      </w:r>
      <w:r w:rsidRPr="00D24463">
        <w:rPr>
          <w:szCs w:val="22"/>
        </w:rPr>
        <w:tab/>
      </w:r>
    </w:p>
    <w:p w:rsidR="00B25AF7" w:rsidRPr="00D24463" w:rsidRDefault="00B25AF7" w:rsidP="00B25AF7">
      <w:pPr>
        <w:pStyle w:val="parafullout"/>
        <w:tabs>
          <w:tab w:val="right" w:leader="dot" w:pos="6492"/>
        </w:tabs>
        <w:rPr>
          <w:szCs w:val="22"/>
          <w:lang w:val="es-MX"/>
        </w:rPr>
      </w:pPr>
      <w:r w:rsidRPr="00D24463">
        <w:rPr>
          <w:szCs w:val="22"/>
          <w:lang w:val="es-MX"/>
        </w:rPr>
        <w:t>Tel. no.</w:t>
      </w:r>
      <w:r w:rsidRPr="00D24463">
        <w:rPr>
          <w:szCs w:val="22"/>
          <w:lang w:val="es-MX"/>
        </w:rPr>
        <w:tab/>
      </w:r>
    </w:p>
    <w:p w:rsidR="00B25AF7" w:rsidRDefault="00B25AF7" w:rsidP="00B25AF7">
      <w:pPr>
        <w:pStyle w:val="parafullout"/>
        <w:tabs>
          <w:tab w:val="right" w:leader="dot" w:pos="6492"/>
        </w:tabs>
        <w:rPr>
          <w:szCs w:val="22"/>
          <w:lang w:val="es-MX"/>
        </w:rPr>
      </w:pPr>
      <w:r w:rsidRPr="00D24463">
        <w:rPr>
          <w:szCs w:val="22"/>
          <w:lang w:val="es-MX"/>
        </w:rPr>
        <w:t>Email:</w:t>
      </w:r>
      <w:r w:rsidRPr="00D24463">
        <w:rPr>
          <w:szCs w:val="22"/>
          <w:lang w:val="es-MX"/>
        </w:rPr>
        <w:tab/>
      </w:r>
    </w:p>
    <w:p w:rsidR="005D0259" w:rsidRPr="00D24463" w:rsidRDefault="005D0259" w:rsidP="00B25AF7">
      <w:pPr>
        <w:pStyle w:val="parafullout"/>
        <w:tabs>
          <w:tab w:val="right" w:leader="dot" w:pos="6492"/>
        </w:tabs>
        <w:rPr>
          <w:szCs w:val="22"/>
          <w:lang w:val="es-MX"/>
        </w:rPr>
      </w:pPr>
      <w:r>
        <w:rPr>
          <w:szCs w:val="22"/>
          <w:lang w:val="es-MX"/>
        </w:rPr>
        <w:t xml:space="preserve">Name of applicant Issuer: </w:t>
      </w:r>
      <w:r w:rsidRPr="00D24463">
        <w:rPr>
          <w:szCs w:val="22"/>
          <w:lang w:val="es-MX"/>
        </w:rPr>
        <w:tab/>
      </w:r>
    </w:p>
    <w:p w:rsidR="002E5E30" w:rsidRDefault="002E5E30">
      <w:pPr>
        <w:rPr>
          <w:rFonts w:ascii="Times New Roman" w:eastAsia="Times New Roman" w:hAnsi="Times New Roman" w:cs="Times New Roman"/>
          <w:b/>
          <w:lang w:val="en-GB"/>
        </w:rPr>
      </w:pPr>
      <w:r>
        <w:br w:type="page"/>
      </w:r>
    </w:p>
    <w:p w:rsidR="002A5062" w:rsidRDefault="002A5062" w:rsidP="00D24463">
      <w:pPr>
        <w:pStyle w:val="head2"/>
        <w:spacing w:before="100"/>
        <w:jc w:val="both"/>
        <w:rPr>
          <w:szCs w:val="22"/>
        </w:rPr>
      </w:pPr>
      <w:r>
        <w:rPr>
          <w:szCs w:val="22"/>
        </w:rPr>
        <w:lastRenderedPageBreak/>
        <w:t xml:space="preserve">DECLARATION </w:t>
      </w:r>
    </w:p>
    <w:p w:rsidR="002A5062" w:rsidRDefault="002A5062" w:rsidP="00D24463">
      <w:pPr>
        <w:pStyle w:val="head2"/>
        <w:spacing w:before="100"/>
        <w:jc w:val="both"/>
        <w:rPr>
          <w:szCs w:val="22"/>
        </w:rPr>
      </w:pPr>
    </w:p>
    <w:p w:rsidR="00FE1101" w:rsidRDefault="00FE1101" w:rsidP="00D24463">
      <w:pPr>
        <w:pStyle w:val="head2"/>
        <w:jc w:val="both"/>
        <w:rPr>
          <w:szCs w:val="22"/>
        </w:rPr>
      </w:pPr>
      <w:r w:rsidRPr="00D24463">
        <w:rPr>
          <w:szCs w:val="22"/>
        </w:rPr>
        <w:t>Declaration by CEO of the audit firm</w:t>
      </w:r>
    </w:p>
    <w:p w:rsidR="00272C0F" w:rsidRDefault="00272C0F" w:rsidP="00272C0F">
      <w:pPr>
        <w:pStyle w:val="parafullout"/>
        <w:spacing w:before="40"/>
        <w:rPr>
          <w:szCs w:val="22"/>
        </w:rPr>
      </w:pPr>
    </w:p>
    <w:p w:rsidR="007D7627" w:rsidRDefault="007D7627" w:rsidP="00272C0F">
      <w:pPr>
        <w:pStyle w:val="parafullout"/>
        <w:spacing w:before="40"/>
        <w:rPr>
          <w:szCs w:val="22"/>
        </w:rPr>
      </w:pPr>
    </w:p>
    <w:p w:rsidR="00272C0F" w:rsidRPr="008A37F1" w:rsidRDefault="00272C0F" w:rsidP="00272C0F">
      <w:pPr>
        <w:pStyle w:val="parafullout"/>
        <w:spacing w:before="40"/>
        <w:rPr>
          <w:szCs w:val="22"/>
        </w:rPr>
      </w:pPr>
      <w:r w:rsidRPr="002A5062">
        <w:rPr>
          <w:szCs w:val="22"/>
        </w:rPr>
        <w:t>I hereby</w:t>
      </w:r>
      <w:r w:rsidRPr="008A37F1">
        <w:rPr>
          <w:szCs w:val="22"/>
        </w:rPr>
        <w:t xml:space="preserve"> declare that [</w:t>
      </w:r>
      <w:r w:rsidRPr="008A37F1">
        <w:rPr>
          <w:i/>
          <w:szCs w:val="22"/>
        </w:rPr>
        <w:t>insert name of audit firm</w:t>
      </w:r>
      <w:r w:rsidRPr="008A37F1">
        <w:rPr>
          <w:szCs w:val="22"/>
        </w:rPr>
        <w:t>]</w:t>
      </w:r>
      <w:r w:rsidR="00961C69" w:rsidRPr="008A37F1">
        <w:rPr>
          <w:szCs w:val="22"/>
        </w:rPr>
        <w:t>:</w:t>
      </w:r>
      <w:r w:rsidR="002E5E30" w:rsidRPr="008A37F1">
        <w:rPr>
          <w:szCs w:val="22"/>
        </w:rPr>
        <w:t xml:space="preserve"> </w:t>
      </w:r>
    </w:p>
    <w:p w:rsidR="00272C0F" w:rsidRPr="008A37F1" w:rsidRDefault="00C1745A" w:rsidP="00272C0F">
      <w:pPr>
        <w:pStyle w:val="a-"/>
        <w:numPr>
          <w:ilvl w:val="0"/>
          <w:numId w:val="2"/>
        </w:numPr>
        <w:ind w:left="993"/>
      </w:pPr>
      <w:r w:rsidRPr="008A37F1">
        <w:t>meet</w:t>
      </w:r>
      <w:r w:rsidR="00272C0F" w:rsidRPr="008A37F1">
        <w:t xml:space="preserve"> all the eligibility criteria applicable to an audit firm and/or individual and have provided the necessary supporting documentation set out in section 22; </w:t>
      </w:r>
    </w:p>
    <w:p w:rsidR="002E5E30" w:rsidRPr="008A37F1" w:rsidRDefault="008A37F1" w:rsidP="008A37F1">
      <w:pPr>
        <w:pStyle w:val="a-"/>
        <w:numPr>
          <w:ilvl w:val="0"/>
          <w:numId w:val="2"/>
        </w:numPr>
        <w:ind w:left="993" w:firstLine="0"/>
      </w:pPr>
      <w:r w:rsidRPr="008A37F1">
        <w:t>are</w:t>
      </w:r>
      <w:r w:rsidR="007D7627" w:rsidRPr="008A37F1">
        <w:t xml:space="preserve"> subject</w:t>
      </w:r>
      <w:r w:rsidR="00272C0F" w:rsidRPr="008A37F1">
        <w:t xml:space="preserve"> to a firm-wide independent quality control (ISQC1) inspection performed by the authorised regulatory and/or professional body for auditors</w:t>
      </w:r>
    </w:p>
    <w:p w:rsidR="00272C0F" w:rsidRPr="008A37F1" w:rsidRDefault="00272C0F" w:rsidP="00272C0F">
      <w:pPr>
        <w:pStyle w:val="a-"/>
        <w:ind w:left="993" w:firstLine="0"/>
      </w:pPr>
      <w:r w:rsidRPr="008A37F1">
        <w:t xml:space="preserve"> </w:t>
      </w:r>
      <w:r w:rsidRPr="008A37F1">
        <w:rPr>
          <w:i/>
        </w:rPr>
        <w:t>[</w:t>
      </w:r>
      <w:r w:rsidRPr="008A37F1">
        <w:rPr>
          <w:i/>
          <w:szCs w:val="22"/>
        </w:rPr>
        <w:t>Please attach the latest IRBA</w:t>
      </w:r>
      <w:r w:rsidR="002E5E30" w:rsidRPr="008A37F1">
        <w:rPr>
          <w:i/>
          <w:szCs w:val="22"/>
        </w:rPr>
        <w:t xml:space="preserve">/ regulator </w:t>
      </w:r>
      <w:r w:rsidRPr="008A37F1">
        <w:rPr>
          <w:i/>
          <w:szCs w:val="22"/>
        </w:rPr>
        <w:t>firm inspection decision letter]</w:t>
      </w:r>
      <w:r w:rsidRPr="008A37F1">
        <w:t xml:space="preserve">; </w:t>
      </w:r>
    </w:p>
    <w:p w:rsidR="00272C0F" w:rsidRPr="00C81370" w:rsidRDefault="008A37F1" w:rsidP="00272C0F">
      <w:pPr>
        <w:pStyle w:val="a-"/>
        <w:numPr>
          <w:ilvl w:val="0"/>
          <w:numId w:val="2"/>
        </w:numPr>
        <w:ind w:left="993"/>
      </w:pPr>
      <w:r>
        <w:t>are</w:t>
      </w:r>
      <w:r w:rsidR="007D7627">
        <w:t xml:space="preserve"> </w:t>
      </w:r>
      <w:r w:rsidR="00272C0F" w:rsidRPr="00C81370">
        <w:t>in good standing with their regulatory and/or professional body;</w:t>
      </w:r>
    </w:p>
    <w:p w:rsidR="00272C0F" w:rsidRPr="00C81370" w:rsidRDefault="00272C0F" w:rsidP="00272C0F">
      <w:pPr>
        <w:pStyle w:val="a-"/>
        <w:numPr>
          <w:ilvl w:val="0"/>
          <w:numId w:val="2"/>
        </w:numPr>
        <w:ind w:left="993"/>
      </w:pPr>
      <w:r w:rsidRPr="002E5E30">
        <w:t>confirm</w:t>
      </w:r>
      <w:r w:rsidRPr="00C81370">
        <w:t xml:space="preserve"> that neither the</w:t>
      </w:r>
      <w:r w:rsidR="007B5F00">
        <w:t>y,</w:t>
      </w:r>
      <w:r w:rsidR="005922B5">
        <w:t xml:space="preserve"> audit firm n</w:t>
      </w:r>
      <w:r w:rsidRPr="00C81370">
        <w:t xml:space="preserve">or,  any of </w:t>
      </w:r>
      <w:r w:rsidR="005922B5">
        <w:t>the audit firms</w:t>
      </w:r>
      <w:r w:rsidR="008A37F1">
        <w:t xml:space="preserve"> </w:t>
      </w:r>
      <w:r w:rsidRPr="00C81370">
        <w:t xml:space="preserve">individuals </w:t>
      </w:r>
      <w:r w:rsidR="008A37F1">
        <w:t xml:space="preserve">auditor partners who have signed assurance reports for entities listed or to be listed on the JSE </w:t>
      </w:r>
      <w:r w:rsidRPr="00C81370">
        <w:t>have:</w:t>
      </w:r>
    </w:p>
    <w:p w:rsidR="00272C0F" w:rsidRPr="00C81370" w:rsidRDefault="00272C0F" w:rsidP="00272C0F">
      <w:pPr>
        <w:pStyle w:val="bullet"/>
        <w:tabs>
          <w:tab w:val="left" w:pos="340"/>
          <w:tab w:val="left" w:pos="680"/>
        </w:tabs>
        <w:ind w:left="1701" w:hanging="283"/>
      </w:pPr>
      <w:r w:rsidRPr="00C81370">
        <w:t>•</w:t>
      </w:r>
      <w:r w:rsidRPr="00C81370">
        <w:tab/>
        <w:t>at any time been removed from an office of trust because of misconduct related to a discharge of that office;</w:t>
      </w:r>
    </w:p>
    <w:p w:rsidR="00272C0F" w:rsidRPr="00C81370" w:rsidRDefault="00272C0F" w:rsidP="00272C0F">
      <w:pPr>
        <w:pStyle w:val="bullet"/>
        <w:tabs>
          <w:tab w:val="left" w:pos="340"/>
          <w:tab w:val="left" w:pos="680"/>
        </w:tabs>
        <w:ind w:left="1701" w:hanging="283"/>
      </w:pPr>
      <w:r w:rsidRPr="00C81370">
        <w:t>•</w:t>
      </w:r>
      <w:r w:rsidRPr="00C81370">
        <w:tab/>
        <w:t xml:space="preserve">been convicted, whether in the Republic of South Africa or elsewhere, of theft, fraud, forgery, uttering a forged document, perjury, or any offence involving dishonesty; </w:t>
      </w:r>
    </w:p>
    <w:p w:rsidR="00272C0F" w:rsidRPr="00C81370" w:rsidRDefault="00272C0F" w:rsidP="00272C0F">
      <w:pPr>
        <w:pStyle w:val="bullet"/>
        <w:tabs>
          <w:tab w:val="left" w:pos="340"/>
          <w:tab w:val="left" w:pos="680"/>
        </w:tabs>
        <w:ind w:left="1701" w:hanging="283"/>
      </w:pPr>
      <w:r w:rsidRPr="00C81370">
        <w:t>•</w:t>
      </w:r>
      <w:r w:rsidRPr="00C81370">
        <w:tab/>
        <w:t>been found guilty of an offence under the FMA;</w:t>
      </w:r>
    </w:p>
    <w:p w:rsidR="00272C0F" w:rsidRPr="00C81370" w:rsidRDefault="00272C0F" w:rsidP="00272C0F">
      <w:pPr>
        <w:pStyle w:val="bullet"/>
        <w:tabs>
          <w:tab w:val="left" w:pos="340"/>
          <w:tab w:val="left" w:pos="680"/>
        </w:tabs>
        <w:ind w:left="1701" w:hanging="283"/>
      </w:pPr>
      <w:r w:rsidRPr="00C81370">
        <w:t>•</w:t>
      </w:r>
      <w:r w:rsidRPr="00C81370">
        <w:tab/>
        <w:t>been declared by a competent court to be of unsound mind or unable to manage their own affairs; or</w:t>
      </w:r>
    </w:p>
    <w:p w:rsidR="00272C0F" w:rsidRPr="00C81370" w:rsidRDefault="00272C0F" w:rsidP="00272C0F">
      <w:pPr>
        <w:pStyle w:val="bullet"/>
        <w:tabs>
          <w:tab w:val="left" w:pos="340"/>
          <w:tab w:val="left" w:pos="680"/>
        </w:tabs>
        <w:ind w:left="1701" w:hanging="283"/>
      </w:pPr>
      <w:r w:rsidRPr="00C81370">
        <w:t>•</w:t>
      </w:r>
      <w:r w:rsidRPr="00C81370">
        <w:tab/>
        <w:t xml:space="preserve">been provisionally sequestrated, entered into a compromise with creditors or been classified as an </w:t>
      </w:r>
      <w:r w:rsidRPr="00C81370">
        <w:rPr>
          <w:lang w:val="en-ZA"/>
        </w:rPr>
        <w:t>unrehabilitated</w:t>
      </w:r>
      <w:r w:rsidRPr="00C81370">
        <w:t xml:space="preserve"> insolvent.</w:t>
      </w:r>
    </w:p>
    <w:p w:rsidR="00272C0F" w:rsidRPr="002A5062" w:rsidRDefault="00272C0F" w:rsidP="00272C0F">
      <w:pPr>
        <w:pStyle w:val="a-"/>
        <w:ind w:left="993"/>
        <w:rPr>
          <w:i/>
        </w:rPr>
      </w:pPr>
      <w:r w:rsidRPr="00C81370">
        <w:tab/>
      </w:r>
      <w:r w:rsidRPr="00C81370">
        <w:tab/>
      </w:r>
      <w:r w:rsidR="002A5062">
        <w:t>[</w:t>
      </w:r>
      <w:r w:rsidRPr="002A5062">
        <w:rPr>
          <w:i/>
        </w:rPr>
        <w:t>If a negative statement cannot be made, details must be provided</w:t>
      </w:r>
      <w:r w:rsidR="002A5062">
        <w:rPr>
          <w:i/>
        </w:rPr>
        <w:t>]</w:t>
      </w:r>
      <w:r w:rsidR="005922B5">
        <w:rPr>
          <w:i/>
        </w:rPr>
        <w:t>*</w:t>
      </w:r>
      <w:r w:rsidRPr="002A5062">
        <w:rPr>
          <w:i/>
        </w:rPr>
        <w:t>;</w:t>
      </w:r>
    </w:p>
    <w:p w:rsidR="00272C0F" w:rsidRPr="00C81370" w:rsidRDefault="00272C0F" w:rsidP="00272C0F">
      <w:pPr>
        <w:pStyle w:val="a-"/>
        <w:numPr>
          <w:ilvl w:val="0"/>
          <w:numId w:val="2"/>
        </w:numPr>
        <w:ind w:left="993"/>
      </w:pPr>
      <w:r w:rsidRPr="00C81370">
        <w:t>ha</w:t>
      </w:r>
      <w:r w:rsidR="002A5062">
        <w:t>ve</w:t>
      </w:r>
      <w:r w:rsidRPr="00C81370">
        <w:t xml:space="preserve"> adequate structures, policies, processes, training programmes and expertise in place in order to ensure a high level of competence and compliance with International Standards on Auditing, IFRS and the Listings Requirements and </w:t>
      </w:r>
      <w:r w:rsidRPr="00C81370">
        <w:rPr>
          <w:szCs w:val="22"/>
        </w:rPr>
        <w:t>Debt Listings Requirements</w:t>
      </w:r>
      <w:r w:rsidRPr="00C81370">
        <w:t>;</w:t>
      </w:r>
    </w:p>
    <w:p w:rsidR="00272C0F" w:rsidRPr="00C81370" w:rsidRDefault="00272C0F" w:rsidP="00272C0F">
      <w:pPr>
        <w:pStyle w:val="0000"/>
        <w:numPr>
          <w:ilvl w:val="0"/>
          <w:numId w:val="2"/>
        </w:numPr>
        <w:tabs>
          <w:tab w:val="left" w:pos="-426"/>
          <w:tab w:val="left" w:pos="0"/>
        </w:tabs>
        <w:ind w:left="993"/>
      </w:pPr>
      <w:r w:rsidRPr="00C81370">
        <w:t>ha</w:t>
      </w:r>
      <w:r w:rsidR="002A5062">
        <w:t>ve</w:t>
      </w:r>
      <w:r w:rsidRPr="00C81370">
        <w:t xml:space="preserve"> established procedures and taken appropriate steps to ensure that :</w:t>
      </w:r>
    </w:p>
    <w:p w:rsidR="00272C0F" w:rsidRPr="00C81370" w:rsidRDefault="00272C0F" w:rsidP="00272C0F">
      <w:pPr>
        <w:pStyle w:val="0000"/>
        <w:numPr>
          <w:ilvl w:val="0"/>
          <w:numId w:val="3"/>
        </w:numPr>
        <w:tabs>
          <w:tab w:val="left" w:pos="-426"/>
          <w:tab w:val="left" w:pos="0"/>
        </w:tabs>
        <w:ind w:left="1701"/>
      </w:pPr>
      <w:r w:rsidRPr="00C81370">
        <w:t xml:space="preserve">individual auditors, IFRS advisers and if applicable reporting accountant specialists are familiar with the specific audit and financial reporting requirements applicable to applicant issuers, as set out in the Listings Requirements and </w:t>
      </w:r>
      <w:r w:rsidRPr="00C81370">
        <w:rPr>
          <w:szCs w:val="22"/>
        </w:rPr>
        <w:t>Debt Listings Requirements</w:t>
      </w:r>
      <w:r w:rsidRPr="00C81370">
        <w:t>;</w:t>
      </w:r>
    </w:p>
    <w:p w:rsidR="00272C0F" w:rsidRPr="00C81370" w:rsidRDefault="00272C0F" w:rsidP="00272C0F">
      <w:pPr>
        <w:pStyle w:val="0000"/>
        <w:numPr>
          <w:ilvl w:val="0"/>
          <w:numId w:val="3"/>
        </w:numPr>
        <w:tabs>
          <w:tab w:val="left" w:pos="-426"/>
          <w:tab w:val="left" w:pos="0"/>
        </w:tabs>
        <w:ind w:left="1701"/>
      </w:pPr>
      <w:r w:rsidRPr="00C81370">
        <w:rPr>
          <w:szCs w:val="22"/>
        </w:rPr>
        <w:t>its staff are kept up to date in all relevant areas of technical training in order to enable them to maintain the highest level of competence in performing the assurance work of an applicant issuer;</w:t>
      </w:r>
      <w:r w:rsidRPr="00C81370">
        <w:t xml:space="preserve"> and </w:t>
      </w:r>
    </w:p>
    <w:p w:rsidR="00272C0F" w:rsidRPr="00C81370" w:rsidRDefault="00272C0F" w:rsidP="00272C0F">
      <w:pPr>
        <w:pStyle w:val="0000"/>
        <w:numPr>
          <w:ilvl w:val="0"/>
          <w:numId w:val="3"/>
        </w:numPr>
        <w:tabs>
          <w:tab w:val="clear" w:pos="794"/>
          <w:tab w:val="left" w:pos="-426"/>
          <w:tab w:val="left" w:pos="0"/>
          <w:tab w:val="left" w:pos="1985"/>
        </w:tabs>
        <w:ind w:left="1701"/>
      </w:pPr>
      <w:r w:rsidRPr="00C81370">
        <w:t>individual auditors are only assigned to issuers if they have the relevant experience, competency and capabilities for that specific issuer;</w:t>
      </w:r>
    </w:p>
    <w:p w:rsidR="00272C0F" w:rsidRPr="00C81370" w:rsidRDefault="008A37F1" w:rsidP="00272C0F">
      <w:pPr>
        <w:pStyle w:val="0000"/>
        <w:tabs>
          <w:tab w:val="clear" w:pos="794"/>
          <w:tab w:val="left" w:pos="-284"/>
        </w:tabs>
        <w:ind w:left="993" w:hanging="426"/>
      </w:pPr>
      <w:r w:rsidRPr="008A37F1" w:rsidDel="008A37F1">
        <w:t xml:space="preserve"> </w:t>
      </w:r>
      <w:r w:rsidR="00272C0F" w:rsidRPr="00C81370">
        <w:t>(</w:t>
      </w:r>
      <w:r w:rsidR="00A44C34">
        <w:t>7</w:t>
      </w:r>
      <w:r w:rsidR="00272C0F" w:rsidRPr="00C81370">
        <w:t>)  have a JSE accredited IFRS adviser to review financial information of applicant issuers on which the audit firm expresses assurance opinions or provides reporting accountant’s reports, and have consulted with them when deemed necessary;</w:t>
      </w:r>
    </w:p>
    <w:p w:rsidR="00272C0F" w:rsidRPr="00C81370" w:rsidRDefault="00272C0F" w:rsidP="007B5F00">
      <w:pPr>
        <w:pStyle w:val="0000"/>
        <w:numPr>
          <w:ilvl w:val="0"/>
          <w:numId w:val="6"/>
        </w:numPr>
        <w:tabs>
          <w:tab w:val="clear" w:pos="794"/>
          <w:tab w:val="left" w:pos="-426"/>
          <w:tab w:val="left" w:pos="-142"/>
          <w:tab w:val="left" w:pos="567"/>
        </w:tabs>
        <w:ind w:left="993"/>
      </w:pPr>
      <w:r w:rsidRPr="00C81370">
        <w:t>ha</w:t>
      </w:r>
      <w:r w:rsidR="002A5062">
        <w:t>ve</w:t>
      </w:r>
      <w:r w:rsidRPr="00C81370">
        <w:t xml:space="preserve"> a JSE accredited reporting accountant specialist who fulfils the role, as set out in </w:t>
      </w:r>
      <w:r w:rsidRPr="00C81370">
        <w:lastRenderedPageBreak/>
        <w:t>paragraph 8.45 of Section 8, if applicable;</w:t>
      </w:r>
    </w:p>
    <w:p w:rsidR="00272C0F" w:rsidRPr="00C81370" w:rsidRDefault="00272C0F" w:rsidP="007B5F00">
      <w:pPr>
        <w:pStyle w:val="0000"/>
        <w:numPr>
          <w:ilvl w:val="0"/>
          <w:numId w:val="6"/>
        </w:numPr>
        <w:tabs>
          <w:tab w:val="clear" w:pos="794"/>
          <w:tab w:val="left" w:pos="-426"/>
          <w:tab w:val="left" w:pos="-284"/>
          <w:tab w:val="left" w:pos="-142"/>
        </w:tabs>
        <w:ind w:left="993" w:hanging="426"/>
      </w:pPr>
      <w:r w:rsidRPr="00C81370">
        <w:t xml:space="preserve">confirm that neither they nor, any of their accredited </w:t>
      </w:r>
      <w:r w:rsidR="002A5062">
        <w:t>internal IFRS advisors or reporting accountant specialist</w:t>
      </w:r>
      <w:r w:rsidRPr="00C81370">
        <w:t xml:space="preserve"> or individual auditors who have signed assurance reports for applicant issuers, were party to any of the matters set out in paragraphs 22.15(f), and 22.21 or, if so, to provide details to the JSE thereof</w:t>
      </w:r>
      <w:r w:rsidR="005922B5">
        <w:t>*</w:t>
      </w:r>
      <w:r w:rsidRPr="00C81370">
        <w:t xml:space="preserve"> and also undertake to notified the JSE, within the specified timeframes, of any of the matters set out in paragraphs 22.15(f) and 22.21 that arise in the future;</w:t>
      </w:r>
    </w:p>
    <w:p w:rsidR="00272C0F" w:rsidRPr="00C81370" w:rsidRDefault="00272C0F" w:rsidP="007B5F00">
      <w:pPr>
        <w:pStyle w:val="0000"/>
        <w:numPr>
          <w:ilvl w:val="0"/>
          <w:numId w:val="6"/>
        </w:numPr>
        <w:tabs>
          <w:tab w:val="clear" w:pos="794"/>
          <w:tab w:val="left" w:pos="-284"/>
          <w:tab w:val="left" w:pos="-142"/>
        </w:tabs>
        <w:ind w:left="993" w:hanging="426"/>
      </w:pPr>
      <w:r w:rsidRPr="00C81370">
        <w:t>confirm that the information referred to in paragraph 22.15</w:t>
      </w:r>
      <w:r w:rsidRPr="00C81370" w:rsidDel="00402F53">
        <w:t xml:space="preserve"> </w:t>
      </w:r>
      <w:r w:rsidRPr="00C81370">
        <w:t>(h) has been</w:t>
      </w:r>
      <w:r w:rsidR="0086384B">
        <w:t>/will be</w:t>
      </w:r>
      <w:r w:rsidR="009E0F7A">
        <w:t xml:space="preserve"> (in the case of a new application)</w:t>
      </w:r>
      <w:r w:rsidRPr="00C81370">
        <w:t xml:space="preserve"> provided to the relevant audit committees;</w:t>
      </w:r>
    </w:p>
    <w:p w:rsidR="00272C0F" w:rsidRPr="00C81370" w:rsidRDefault="00272C0F" w:rsidP="007B5F00">
      <w:pPr>
        <w:pStyle w:val="a-"/>
        <w:numPr>
          <w:ilvl w:val="0"/>
          <w:numId w:val="6"/>
        </w:numPr>
        <w:tabs>
          <w:tab w:val="clear" w:pos="510"/>
          <w:tab w:val="left" w:pos="-142"/>
          <w:tab w:val="left" w:pos="993"/>
        </w:tabs>
        <w:ind w:left="993" w:hanging="426"/>
      </w:pPr>
      <w:r w:rsidRPr="00C81370">
        <w:t>are aware of and have considered the IFRS matters identified by the JSE proactive monitoring process and/or the FRIP, as set out on the JSE and SAICA websites;</w:t>
      </w:r>
    </w:p>
    <w:p w:rsidR="00272C0F" w:rsidRPr="00C81370" w:rsidRDefault="00272C0F" w:rsidP="007B5F00">
      <w:pPr>
        <w:pStyle w:val="a-"/>
        <w:numPr>
          <w:ilvl w:val="0"/>
          <w:numId w:val="6"/>
        </w:numPr>
        <w:tabs>
          <w:tab w:val="clear" w:pos="510"/>
          <w:tab w:val="left" w:pos="993"/>
          <w:tab w:val="left" w:pos="1276"/>
          <w:tab w:val="left" w:pos="1843"/>
          <w:tab w:val="left" w:pos="2127"/>
        </w:tabs>
        <w:spacing w:before="30"/>
        <w:ind w:left="993" w:hanging="426"/>
      </w:pPr>
      <w:r w:rsidRPr="00C81370">
        <w:rPr>
          <w:szCs w:val="22"/>
        </w:rPr>
        <w:t>are aware of and have considered IRBA and/or SAICA guidance applicable to reporting accountants and auditors of applicant issuers;</w:t>
      </w:r>
    </w:p>
    <w:p w:rsidR="00272C0F" w:rsidRPr="00C81370" w:rsidRDefault="00272C0F" w:rsidP="007B5F00">
      <w:pPr>
        <w:pStyle w:val="a-"/>
        <w:numPr>
          <w:ilvl w:val="0"/>
          <w:numId w:val="6"/>
        </w:numPr>
        <w:tabs>
          <w:tab w:val="clear" w:pos="510"/>
          <w:tab w:val="left" w:pos="993"/>
          <w:tab w:val="left" w:pos="1276"/>
          <w:tab w:val="left" w:pos="1843"/>
          <w:tab w:val="left" w:pos="2127"/>
        </w:tabs>
        <w:spacing w:before="30"/>
        <w:ind w:left="993" w:hanging="426"/>
      </w:pPr>
      <w:r w:rsidRPr="00C81370">
        <w:t>agree to discharge their responsibilities in terms of this section 22</w:t>
      </w:r>
      <w:r>
        <w:t xml:space="preserve"> </w:t>
      </w:r>
      <w:r w:rsidRPr="00C81370">
        <w:t xml:space="preserve">and to thus assist the JSE in upholding the integrity of the markets operated by the JSE; </w:t>
      </w:r>
    </w:p>
    <w:p w:rsidR="00272C0F" w:rsidRPr="00C81370" w:rsidRDefault="00272C0F" w:rsidP="007B5F00">
      <w:pPr>
        <w:pStyle w:val="0000"/>
        <w:numPr>
          <w:ilvl w:val="0"/>
          <w:numId w:val="6"/>
        </w:numPr>
        <w:tabs>
          <w:tab w:val="clear" w:pos="794"/>
          <w:tab w:val="left" w:pos="-142"/>
          <w:tab w:val="left" w:pos="993"/>
          <w:tab w:val="left" w:pos="1843"/>
          <w:tab w:val="left" w:pos="2127"/>
        </w:tabs>
        <w:ind w:left="993" w:hanging="426"/>
      </w:pPr>
      <w:r w:rsidRPr="00C81370">
        <w:t>will not intentionally or recklessly bring the integrity of the markets operated by the JSE into disrepute; and</w:t>
      </w:r>
    </w:p>
    <w:p w:rsidR="00272C0F" w:rsidRPr="00C81370" w:rsidRDefault="00272C0F" w:rsidP="007B5F00">
      <w:pPr>
        <w:pStyle w:val="0000"/>
        <w:numPr>
          <w:ilvl w:val="0"/>
          <w:numId w:val="6"/>
        </w:numPr>
        <w:tabs>
          <w:tab w:val="clear" w:pos="794"/>
          <w:tab w:val="left" w:pos="-142"/>
          <w:tab w:val="left" w:pos="993"/>
          <w:tab w:val="left" w:pos="1843"/>
          <w:tab w:val="left" w:pos="2127"/>
        </w:tabs>
        <w:ind w:left="993" w:hanging="426"/>
      </w:pPr>
      <w:r w:rsidRPr="00C81370">
        <w:t>give the JSE permission to obtain and share information and consult with professional bodies to whom it belongs and regulators to whom it is accountable, in matters that are of relevance to the JSE.</w:t>
      </w:r>
      <w:r w:rsidRPr="00C81370">
        <w:rPr>
          <w:rStyle w:val="FootnoteReference"/>
        </w:rPr>
        <w:footnoteReference w:customMarkFollows="1" w:id="1"/>
        <w:t> </w:t>
      </w:r>
    </w:p>
    <w:p w:rsidR="00272C0F" w:rsidRPr="00D24463" w:rsidRDefault="00272C0F" w:rsidP="00D24463">
      <w:pPr>
        <w:pStyle w:val="head2"/>
        <w:jc w:val="both"/>
        <w:rPr>
          <w:szCs w:val="22"/>
        </w:rPr>
      </w:pPr>
    </w:p>
    <w:p w:rsidR="00FE1101" w:rsidRDefault="00FE1101" w:rsidP="00D24463">
      <w:pPr>
        <w:pStyle w:val="parafullout"/>
        <w:tabs>
          <w:tab w:val="right" w:leader="dot" w:pos="6492"/>
        </w:tabs>
        <w:spacing w:before="40"/>
        <w:rPr>
          <w:szCs w:val="22"/>
        </w:rPr>
      </w:pPr>
      <w:r w:rsidRPr="00D24463">
        <w:rPr>
          <w:szCs w:val="22"/>
        </w:rPr>
        <w:t>Signature:</w:t>
      </w:r>
      <w:r w:rsidRPr="00D24463">
        <w:rPr>
          <w:szCs w:val="22"/>
        </w:rPr>
        <w:tab/>
      </w:r>
    </w:p>
    <w:p w:rsidR="002A5062" w:rsidRPr="00D24463" w:rsidRDefault="002A5062" w:rsidP="00D24463">
      <w:pPr>
        <w:pStyle w:val="parafullout"/>
        <w:tabs>
          <w:tab w:val="right" w:leader="dot" w:pos="6492"/>
        </w:tabs>
        <w:spacing w:before="40"/>
        <w:rPr>
          <w:szCs w:val="22"/>
        </w:rPr>
      </w:pPr>
    </w:p>
    <w:p w:rsidR="00FE1101" w:rsidRDefault="00FE1101" w:rsidP="00D24463">
      <w:pPr>
        <w:pStyle w:val="parafullout"/>
        <w:tabs>
          <w:tab w:val="right" w:leader="dot" w:pos="6492"/>
        </w:tabs>
        <w:spacing w:before="40"/>
        <w:rPr>
          <w:szCs w:val="22"/>
        </w:rPr>
      </w:pPr>
      <w:r w:rsidRPr="00D24463">
        <w:rPr>
          <w:szCs w:val="22"/>
        </w:rPr>
        <w:t>Name:</w:t>
      </w:r>
      <w:r w:rsidRPr="00D24463">
        <w:rPr>
          <w:szCs w:val="22"/>
        </w:rPr>
        <w:tab/>
      </w:r>
    </w:p>
    <w:p w:rsidR="002A5062" w:rsidRPr="00D24463" w:rsidRDefault="002A5062" w:rsidP="00D24463">
      <w:pPr>
        <w:pStyle w:val="parafullout"/>
        <w:tabs>
          <w:tab w:val="right" w:leader="dot" w:pos="6492"/>
        </w:tabs>
        <w:spacing w:before="40"/>
        <w:rPr>
          <w:szCs w:val="22"/>
        </w:rPr>
      </w:pPr>
    </w:p>
    <w:p w:rsidR="00FE1101" w:rsidRDefault="00FE1101" w:rsidP="00D24463">
      <w:pPr>
        <w:pStyle w:val="parafullout"/>
        <w:tabs>
          <w:tab w:val="right" w:leader="dot" w:pos="6492"/>
        </w:tabs>
        <w:spacing w:before="40"/>
        <w:rPr>
          <w:szCs w:val="22"/>
        </w:rPr>
      </w:pPr>
      <w:r w:rsidRPr="00D24463">
        <w:rPr>
          <w:szCs w:val="22"/>
        </w:rPr>
        <w:t>Date:</w:t>
      </w:r>
      <w:r w:rsidRPr="00D24463">
        <w:rPr>
          <w:szCs w:val="22"/>
        </w:rPr>
        <w:tab/>
      </w:r>
    </w:p>
    <w:p w:rsidR="005922B5" w:rsidRDefault="005922B5" w:rsidP="00D24463">
      <w:pPr>
        <w:pStyle w:val="parafullout"/>
        <w:tabs>
          <w:tab w:val="right" w:leader="dot" w:pos="6492"/>
        </w:tabs>
        <w:spacing w:before="40"/>
        <w:rPr>
          <w:szCs w:val="22"/>
        </w:rPr>
      </w:pPr>
    </w:p>
    <w:p w:rsidR="005922B5" w:rsidRPr="00DD228C" w:rsidRDefault="005922B5" w:rsidP="005922B5">
      <w:pPr>
        <w:jc w:val="both"/>
        <w:rPr>
          <w:rFonts w:ascii="Times New Roman" w:eastAsia="Times New Roman" w:hAnsi="Times New Roman" w:cs="Times New Roman"/>
          <w:szCs w:val="20"/>
          <w:lang w:val="en-GB"/>
        </w:rPr>
      </w:pPr>
      <w:r w:rsidRPr="00DD228C">
        <w:rPr>
          <w:rFonts w:ascii="Times New Roman" w:eastAsia="Times New Roman" w:hAnsi="Times New Roman" w:cs="Times New Roman"/>
          <w:szCs w:val="20"/>
          <w:lang w:val="en-GB"/>
        </w:rPr>
        <w:t xml:space="preserve">* if any of these matters </w:t>
      </w:r>
      <w:r>
        <w:rPr>
          <w:rFonts w:ascii="Times New Roman" w:eastAsia="Times New Roman" w:hAnsi="Times New Roman" w:cs="Times New Roman"/>
          <w:szCs w:val="20"/>
          <w:lang w:val="en-GB"/>
        </w:rPr>
        <w:t>exist, the individual is invited to provide a detailed motivation as to why, despite the presence of such matters, they believe that the JSE should accredit them.</w:t>
      </w:r>
    </w:p>
    <w:p w:rsidR="005922B5" w:rsidRPr="00D24463" w:rsidRDefault="005922B5" w:rsidP="00D24463">
      <w:pPr>
        <w:pStyle w:val="parafullout"/>
        <w:tabs>
          <w:tab w:val="right" w:leader="dot" w:pos="6492"/>
        </w:tabs>
        <w:spacing w:before="40"/>
        <w:rPr>
          <w:szCs w:val="22"/>
        </w:rPr>
      </w:pPr>
    </w:p>
    <w:sectPr w:rsidR="005922B5" w:rsidRPr="00D244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2A" w:rsidRDefault="00E2692A" w:rsidP="00272C0F">
      <w:pPr>
        <w:spacing w:after="0" w:line="240" w:lineRule="auto"/>
      </w:pPr>
      <w:r>
        <w:separator/>
      </w:r>
    </w:p>
  </w:endnote>
  <w:endnote w:type="continuationSeparator" w:id="0">
    <w:p w:rsidR="00E2692A" w:rsidRDefault="00E2692A" w:rsidP="0027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2A" w:rsidRDefault="00E2692A" w:rsidP="00272C0F">
      <w:pPr>
        <w:spacing w:after="0" w:line="240" w:lineRule="auto"/>
      </w:pPr>
      <w:r>
        <w:separator/>
      </w:r>
    </w:p>
  </w:footnote>
  <w:footnote w:type="continuationSeparator" w:id="0">
    <w:p w:rsidR="00E2692A" w:rsidRDefault="00E2692A" w:rsidP="00272C0F">
      <w:pPr>
        <w:spacing w:after="0" w:line="240" w:lineRule="auto"/>
      </w:pPr>
      <w:r>
        <w:continuationSeparator/>
      </w:r>
    </w:p>
  </w:footnote>
  <w:footnote w:id="1">
    <w:p w:rsidR="00272C0F" w:rsidRPr="008E4882" w:rsidRDefault="00272C0F" w:rsidP="00272C0F">
      <w:pPr>
        <w:pStyle w:val="FootnoteText"/>
        <w:rPr>
          <w:lang w:val="en-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49"/>
    <w:multiLevelType w:val="hybridMultilevel"/>
    <w:tmpl w:val="EFE483C0"/>
    <w:lvl w:ilvl="0" w:tplc="FD8214A4">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95D6E99"/>
    <w:multiLevelType w:val="hybridMultilevel"/>
    <w:tmpl w:val="802EE9AA"/>
    <w:lvl w:ilvl="0" w:tplc="1BBC7234">
      <w:start w:val="2"/>
      <w:numFmt w:val="bullet"/>
      <w:lvlText w:val="•"/>
      <w:lvlJc w:val="left"/>
      <w:pPr>
        <w:ind w:left="720" w:hanging="360"/>
      </w:pPr>
      <w:rPr>
        <w:rFonts w:ascii="Times New Roman" w:eastAsia="Times New Roman" w:hAnsi="Times New Roman" w:cs="Times New Roman" w:hint="default"/>
      </w:rPr>
    </w:lvl>
    <w:lvl w:ilvl="1" w:tplc="1BBC7234">
      <w:start w:val="2"/>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9C09C6"/>
    <w:multiLevelType w:val="hybridMultilevel"/>
    <w:tmpl w:val="53404826"/>
    <w:lvl w:ilvl="0" w:tplc="3C527BB0">
      <w:start w:val="8"/>
      <w:numFmt w:val="decimal"/>
      <w:lvlText w:val="(%1)"/>
      <w:lvlJc w:val="left"/>
      <w:pPr>
        <w:ind w:left="220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70D7BFF"/>
    <w:multiLevelType w:val="hybridMultilevel"/>
    <w:tmpl w:val="D2CA096E"/>
    <w:lvl w:ilvl="0" w:tplc="24202640">
      <w:start w:val="2"/>
      <w:numFmt w:val="bullet"/>
      <w:lvlText w:val="•"/>
      <w:lvlJc w:val="left"/>
      <w:pPr>
        <w:ind w:left="2061" w:hanging="360"/>
      </w:pPr>
      <w:rPr>
        <w:rFonts w:ascii="Times New Roman" w:eastAsia="Times New Roman" w:hAnsi="Times New Roman" w:cs="Times New Roman"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4" w15:restartNumberingAfterBreak="0">
    <w:nsid w:val="58C37C7A"/>
    <w:multiLevelType w:val="hybridMultilevel"/>
    <w:tmpl w:val="5EB0FDF4"/>
    <w:lvl w:ilvl="0" w:tplc="11786884">
      <w:start w:val="1"/>
      <w:numFmt w:val="decimal"/>
      <w:lvlText w:val="(%1)"/>
      <w:lvlJc w:val="left"/>
      <w:pPr>
        <w:ind w:left="2203" w:hanging="360"/>
      </w:pPr>
      <w:rPr>
        <w:rFonts w:hint="default"/>
      </w:rPr>
    </w:lvl>
    <w:lvl w:ilvl="1" w:tplc="1C090001">
      <w:start w:val="1"/>
      <w:numFmt w:val="bullet"/>
      <w:lvlText w:val=""/>
      <w:lvlJc w:val="left"/>
      <w:pPr>
        <w:ind w:left="2923" w:hanging="360"/>
      </w:pPr>
      <w:rPr>
        <w:rFonts w:ascii="Symbol" w:hAnsi="Symbol" w:hint="default"/>
      </w:rPr>
    </w:lvl>
    <w:lvl w:ilvl="2" w:tplc="1C09001B" w:tentative="1">
      <w:start w:val="1"/>
      <w:numFmt w:val="lowerRoman"/>
      <w:lvlText w:val="%3."/>
      <w:lvlJc w:val="right"/>
      <w:pPr>
        <w:ind w:left="3643" w:hanging="180"/>
      </w:pPr>
    </w:lvl>
    <w:lvl w:ilvl="3" w:tplc="1C09000F" w:tentative="1">
      <w:start w:val="1"/>
      <w:numFmt w:val="decimal"/>
      <w:lvlText w:val="%4."/>
      <w:lvlJc w:val="left"/>
      <w:pPr>
        <w:ind w:left="4363" w:hanging="360"/>
      </w:pPr>
    </w:lvl>
    <w:lvl w:ilvl="4" w:tplc="1C090019" w:tentative="1">
      <w:start w:val="1"/>
      <w:numFmt w:val="lowerLetter"/>
      <w:lvlText w:val="%5."/>
      <w:lvlJc w:val="left"/>
      <w:pPr>
        <w:ind w:left="5083" w:hanging="360"/>
      </w:pPr>
    </w:lvl>
    <w:lvl w:ilvl="5" w:tplc="1C09001B" w:tentative="1">
      <w:start w:val="1"/>
      <w:numFmt w:val="lowerRoman"/>
      <w:lvlText w:val="%6."/>
      <w:lvlJc w:val="right"/>
      <w:pPr>
        <w:ind w:left="5803" w:hanging="180"/>
      </w:pPr>
    </w:lvl>
    <w:lvl w:ilvl="6" w:tplc="1C09000F" w:tentative="1">
      <w:start w:val="1"/>
      <w:numFmt w:val="decimal"/>
      <w:lvlText w:val="%7."/>
      <w:lvlJc w:val="left"/>
      <w:pPr>
        <w:ind w:left="6523" w:hanging="360"/>
      </w:pPr>
    </w:lvl>
    <w:lvl w:ilvl="7" w:tplc="1C090019" w:tentative="1">
      <w:start w:val="1"/>
      <w:numFmt w:val="lowerLetter"/>
      <w:lvlText w:val="%8."/>
      <w:lvlJc w:val="left"/>
      <w:pPr>
        <w:ind w:left="7243" w:hanging="360"/>
      </w:pPr>
    </w:lvl>
    <w:lvl w:ilvl="8" w:tplc="1C09001B" w:tentative="1">
      <w:start w:val="1"/>
      <w:numFmt w:val="lowerRoman"/>
      <w:lvlText w:val="%9."/>
      <w:lvlJc w:val="right"/>
      <w:pPr>
        <w:ind w:left="7963" w:hanging="180"/>
      </w:pPr>
    </w:lvl>
  </w:abstractNum>
  <w:abstractNum w:abstractNumId="5" w15:restartNumberingAfterBreak="0">
    <w:nsid w:val="6A994554"/>
    <w:multiLevelType w:val="hybridMultilevel"/>
    <w:tmpl w:val="FC48153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6C9F524A"/>
    <w:multiLevelType w:val="hybridMultilevel"/>
    <w:tmpl w:val="387C4992"/>
    <w:lvl w:ilvl="0" w:tplc="89A02AE4">
      <w:start w:val="9"/>
      <w:numFmt w:val="decimal"/>
      <w:lvlText w:val="(%1)"/>
      <w:lvlJc w:val="left"/>
      <w:pPr>
        <w:ind w:left="220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97"/>
    <w:rsid w:val="000865D9"/>
    <w:rsid w:val="000B7486"/>
    <w:rsid w:val="000C403D"/>
    <w:rsid w:val="00121C9D"/>
    <w:rsid w:val="001B493C"/>
    <w:rsid w:val="0022265E"/>
    <w:rsid w:val="00227B85"/>
    <w:rsid w:val="00272C0F"/>
    <w:rsid w:val="002A5062"/>
    <w:rsid w:val="002E5E30"/>
    <w:rsid w:val="00384DB8"/>
    <w:rsid w:val="0042729C"/>
    <w:rsid w:val="004A61A0"/>
    <w:rsid w:val="00585254"/>
    <w:rsid w:val="005922B5"/>
    <w:rsid w:val="00593197"/>
    <w:rsid w:val="005D0259"/>
    <w:rsid w:val="007413D1"/>
    <w:rsid w:val="00756124"/>
    <w:rsid w:val="00782590"/>
    <w:rsid w:val="007B5F00"/>
    <w:rsid w:val="007D7627"/>
    <w:rsid w:val="00814ECE"/>
    <w:rsid w:val="00846B7E"/>
    <w:rsid w:val="00854AAF"/>
    <w:rsid w:val="0086384B"/>
    <w:rsid w:val="008A37F1"/>
    <w:rsid w:val="00961C69"/>
    <w:rsid w:val="00980E49"/>
    <w:rsid w:val="009900F1"/>
    <w:rsid w:val="009E0F7A"/>
    <w:rsid w:val="00A44C34"/>
    <w:rsid w:val="00B25AF7"/>
    <w:rsid w:val="00BA7ECC"/>
    <w:rsid w:val="00C1745A"/>
    <w:rsid w:val="00C37B32"/>
    <w:rsid w:val="00C92493"/>
    <w:rsid w:val="00D24463"/>
    <w:rsid w:val="00DA3BEE"/>
    <w:rsid w:val="00E2692A"/>
    <w:rsid w:val="00F12D18"/>
    <w:rsid w:val="00FC2952"/>
    <w:rsid w:val="00FE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FA07"/>
  <w15:docId w15:val="{BCFE5D21-9818-4DA3-B653-4DA1AF6C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2"/>
    <w:basedOn w:val="Normal"/>
    <w:rsid w:val="00FE1101"/>
    <w:pPr>
      <w:widowControl w:val="0"/>
      <w:spacing w:before="300" w:after="0" w:line="240" w:lineRule="auto"/>
    </w:pPr>
    <w:rPr>
      <w:rFonts w:ascii="Times New Roman" w:eastAsia="Times New Roman" w:hAnsi="Times New Roman" w:cs="Times New Roman"/>
      <w:b/>
      <w:szCs w:val="20"/>
      <w:lang w:val="en-GB"/>
    </w:rPr>
  </w:style>
  <w:style w:type="paragraph" w:customStyle="1" w:styleId="tabletext">
    <w:name w:val="tabletext"/>
    <w:basedOn w:val="Normal"/>
    <w:rsid w:val="00FE1101"/>
    <w:pPr>
      <w:widowControl w:val="0"/>
      <w:spacing w:after="0" w:line="240" w:lineRule="auto"/>
    </w:pPr>
    <w:rPr>
      <w:rFonts w:ascii="Times New Roman" w:eastAsia="Times New Roman" w:hAnsi="Times New Roman" w:cs="Times New Roman"/>
      <w:sz w:val="20"/>
      <w:szCs w:val="20"/>
      <w:lang w:val="en-GB"/>
    </w:rPr>
  </w:style>
  <w:style w:type="paragraph" w:customStyle="1" w:styleId="parafullout">
    <w:name w:val="parafullout"/>
    <w:basedOn w:val="Normal"/>
    <w:rsid w:val="00FE1101"/>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a-">
    <w:name w:val="(a)-"/>
    <w:basedOn w:val="Normal"/>
    <w:rsid w:val="00FE1101"/>
    <w:pPr>
      <w:widowControl w:val="0"/>
      <w:tabs>
        <w:tab w:val="left" w:pos="510"/>
      </w:tabs>
      <w:spacing w:before="120" w:after="0" w:line="240" w:lineRule="auto"/>
      <w:ind w:left="510" w:hanging="510"/>
      <w:jc w:val="both"/>
    </w:pPr>
    <w:rPr>
      <w:rFonts w:ascii="Times New Roman" w:eastAsia="Times New Roman" w:hAnsi="Times New Roman" w:cs="Times New Roman"/>
      <w:szCs w:val="20"/>
      <w:lang w:val="en-GB"/>
    </w:rPr>
  </w:style>
  <w:style w:type="paragraph" w:styleId="Footer">
    <w:name w:val="footer"/>
    <w:basedOn w:val="Normal"/>
    <w:link w:val="FooterChar"/>
    <w:uiPriority w:val="99"/>
    <w:rsid w:val="00FE1101"/>
    <w:pPr>
      <w:tabs>
        <w:tab w:val="center" w:pos="4320"/>
        <w:tab w:val="right" w:pos="8640"/>
      </w:tabs>
      <w:spacing w:before="40" w:after="0" w:line="200" w:lineRule="exact"/>
      <w:jc w:val="both"/>
    </w:pPr>
    <w:rPr>
      <w:rFonts w:ascii="Helvetica-Light" w:eastAsia="Times New Roman" w:hAnsi="Helvetica-Light" w:cs="Times New Roman"/>
      <w:sz w:val="18"/>
      <w:szCs w:val="20"/>
      <w:lang w:val="en-GB"/>
    </w:rPr>
  </w:style>
  <w:style w:type="character" w:customStyle="1" w:styleId="FooterChar">
    <w:name w:val="Footer Char"/>
    <w:basedOn w:val="DefaultParagraphFont"/>
    <w:link w:val="Footer"/>
    <w:uiPriority w:val="99"/>
    <w:rsid w:val="00FE1101"/>
    <w:rPr>
      <w:rFonts w:ascii="Helvetica-Light" w:eastAsia="Times New Roman" w:hAnsi="Helvetica-Light" w:cs="Times New Roman"/>
      <w:sz w:val="18"/>
      <w:szCs w:val="20"/>
      <w:lang w:val="en-GB"/>
    </w:rPr>
  </w:style>
  <w:style w:type="character" w:styleId="FootnoteReference">
    <w:name w:val="footnote reference"/>
    <w:uiPriority w:val="99"/>
    <w:rsid w:val="00272C0F"/>
    <w:rPr>
      <w:vertAlign w:val="superscript"/>
    </w:rPr>
  </w:style>
  <w:style w:type="paragraph" w:customStyle="1" w:styleId="000">
    <w:name w:val="0.00"/>
    <w:basedOn w:val="Normal"/>
    <w:rsid w:val="00272C0F"/>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paragraph" w:customStyle="1" w:styleId="0000">
    <w:name w:val="00.00"/>
    <w:basedOn w:val="Normal"/>
    <w:rsid w:val="00272C0F"/>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paragraph" w:customStyle="1" w:styleId="1-000a">
    <w:name w:val="(1)-0.00(a)"/>
    <w:basedOn w:val="Normal"/>
    <w:rsid w:val="00272C0F"/>
    <w:pPr>
      <w:widowControl w:val="0"/>
      <w:tabs>
        <w:tab w:val="left" w:pos="1304"/>
        <w:tab w:val="left" w:pos="1871"/>
        <w:tab w:val="left" w:pos="2268"/>
      </w:tabs>
      <w:spacing w:before="120" w:after="0" w:line="240" w:lineRule="auto"/>
      <w:ind w:left="1871" w:hanging="1871"/>
      <w:jc w:val="both"/>
    </w:pPr>
    <w:rPr>
      <w:rFonts w:ascii="Times New Roman" w:eastAsia="Times New Roman" w:hAnsi="Times New Roman" w:cs="Times New Roman"/>
      <w:szCs w:val="20"/>
      <w:lang w:val="en-GB"/>
    </w:rPr>
  </w:style>
  <w:style w:type="paragraph" w:styleId="FootnoteText">
    <w:name w:val="footnote text"/>
    <w:basedOn w:val="Normal"/>
    <w:link w:val="FootnoteTextChar"/>
    <w:uiPriority w:val="99"/>
    <w:rsid w:val="00272C0F"/>
    <w:pPr>
      <w:widowControl w:val="0"/>
      <w:spacing w:before="120"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272C0F"/>
    <w:rPr>
      <w:rFonts w:ascii="Times New Roman" w:eastAsia="Times New Roman" w:hAnsi="Times New Roman" w:cs="Times New Roman"/>
      <w:sz w:val="20"/>
      <w:szCs w:val="20"/>
      <w:lang w:val="en-GB"/>
    </w:rPr>
  </w:style>
  <w:style w:type="paragraph" w:customStyle="1" w:styleId="bullet">
    <w:name w:val="bullet"/>
    <w:basedOn w:val="Normal"/>
    <w:rsid w:val="00272C0F"/>
    <w:pPr>
      <w:tabs>
        <w:tab w:val="left" w:pos="510"/>
      </w:tabs>
      <w:spacing w:before="60" w:after="0" w:line="240" w:lineRule="auto"/>
      <w:ind w:left="510" w:hanging="510"/>
      <w:jc w:val="both"/>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272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0F"/>
    <w:rPr>
      <w:rFonts w:ascii="Tahoma" w:hAnsi="Tahoma" w:cs="Tahoma"/>
      <w:sz w:val="16"/>
      <w:szCs w:val="16"/>
    </w:rPr>
  </w:style>
  <w:style w:type="character" w:styleId="CommentReference">
    <w:name w:val="annotation reference"/>
    <w:basedOn w:val="DefaultParagraphFont"/>
    <w:uiPriority w:val="99"/>
    <w:semiHidden/>
    <w:unhideWhenUsed/>
    <w:rsid w:val="00BA7ECC"/>
    <w:rPr>
      <w:sz w:val="16"/>
      <w:szCs w:val="16"/>
    </w:rPr>
  </w:style>
  <w:style w:type="paragraph" w:styleId="CommentText">
    <w:name w:val="annotation text"/>
    <w:basedOn w:val="Normal"/>
    <w:link w:val="CommentTextChar"/>
    <w:uiPriority w:val="99"/>
    <w:semiHidden/>
    <w:unhideWhenUsed/>
    <w:rsid w:val="00BA7ECC"/>
    <w:pPr>
      <w:spacing w:line="240" w:lineRule="auto"/>
    </w:pPr>
    <w:rPr>
      <w:sz w:val="20"/>
      <w:szCs w:val="20"/>
    </w:rPr>
  </w:style>
  <w:style w:type="character" w:customStyle="1" w:styleId="CommentTextChar">
    <w:name w:val="Comment Text Char"/>
    <w:basedOn w:val="DefaultParagraphFont"/>
    <w:link w:val="CommentText"/>
    <w:uiPriority w:val="99"/>
    <w:semiHidden/>
    <w:rsid w:val="00BA7ECC"/>
    <w:rPr>
      <w:sz w:val="20"/>
      <w:szCs w:val="20"/>
    </w:rPr>
  </w:style>
  <w:style w:type="paragraph" w:styleId="CommentSubject">
    <w:name w:val="annotation subject"/>
    <w:basedOn w:val="CommentText"/>
    <w:next w:val="CommentText"/>
    <w:link w:val="CommentSubjectChar"/>
    <w:uiPriority w:val="99"/>
    <w:semiHidden/>
    <w:unhideWhenUsed/>
    <w:rsid w:val="00BA7ECC"/>
    <w:rPr>
      <w:b/>
      <w:bCs/>
    </w:rPr>
  </w:style>
  <w:style w:type="character" w:customStyle="1" w:styleId="CommentSubjectChar">
    <w:name w:val="Comment Subject Char"/>
    <w:basedOn w:val="CommentTextChar"/>
    <w:link w:val="CommentSubject"/>
    <w:uiPriority w:val="99"/>
    <w:semiHidden/>
    <w:rsid w:val="00BA7ECC"/>
    <w:rPr>
      <w:b/>
      <w:bCs/>
      <w:sz w:val="20"/>
      <w:szCs w:val="20"/>
    </w:rPr>
  </w:style>
  <w:style w:type="paragraph" w:customStyle="1" w:styleId="boldhead">
    <w:name w:val="boldhead"/>
    <w:basedOn w:val="Normal"/>
    <w:rsid w:val="00BA7ECC"/>
    <w:pPr>
      <w:widowControl w:val="0"/>
      <w:tabs>
        <w:tab w:val="left" w:pos="567"/>
      </w:tabs>
      <w:spacing w:before="240" w:after="0" w:line="260" w:lineRule="exact"/>
      <w:ind w:left="567" w:hanging="567"/>
      <w:jc w:val="both"/>
    </w:pPr>
    <w:rPr>
      <w:rFonts w:ascii="Times New Roman" w:eastAsia="Times New Roman" w:hAnsi="Times New Roman" w:cs="Times New Roman"/>
      <w:b/>
      <w:szCs w:val="20"/>
      <w:lang w:val="en-GB"/>
    </w:rPr>
  </w:style>
  <w:style w:type="character" w:styleId="Hyperlink">
    <w:name w:val="Hyperlink"/>
    <w:basedOn w:val="DefaultParagraphFont"/>
    <w:uiPriority w:val="99"/>
    <w:unhideWhenUsed/>
    <w:rsid w:val="00592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uditoraccreditation.@jse.co.z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2018-05-07T22:00:00+00:00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EDC25-59F7-4C0B-8C3F-6BA084910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23D42-CF72-4744-A69E-400F4A15BC41}">
  <ds:schemaRefs>
    <ds:schemaRef ds:uri="http://schemas.microsoft.com/office/2006/metadata/properties"/>
    <ds:schemaRef ds:uri="http://schemas.microsoft.com/office/infopath/2007/PartnerControls"/>
    <ds:schemaRef ds:uri="a5d7cc70-31c1-4b2e-9a12-faea9898ee50"/>
  </ds:schemaRefs>
</ds:datastoreItem>
</file>

<file path=customXml/itemProps3.xml><?xml version="1.0" encoding="utf-8"?>
<ds:datastoreItem xmlns:ds="http://schemas.openxmlformats.org/officeDocument/2006/customXml" ds:itemID="{73989B17-44AC-41FC-8991-6CB57F17D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Schedule 2 Form E1</vt:lpstr>
    </vt:vector>
  </TitlesOfParts>
  <Company>JSE Limited</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E1</dc:title>
  <dc:creator>Jseuser</dc:creator>
  <cp:lastModifiedBy>Bernardine Joubert</cp:lastModifiedBy>
  <cp:revision>5</cp:revision>
  <dcterms:created xsi:type="dcterms:W3CDTF">2018-05-04T10:06:00Z</dcterms:created>
  <dcterms:modified xsi:type="dcterms:W3CDTF">2019-12-02T13:25:00Z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