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6D5BF" w14:textId="77777777" w:rsidR="00780ED3" w:rsidRDefault="00780ED3">
      <w:pPr>
        <w:spacing w:line="240" w:lineRule="auto"/>
        <w:jc w:val="left"/>
      </w:pPr>
    </w:p>
    <w:p w14:paraId="03E2B391" w14:textId="23AE0C8A" w:rsidR="00780ED3" w:rsidRPr="00E061FD" w:rsidRDefault="00780ED3" w:rsidP="00C67FF6">
      <w:pPr>
        <w:spacing w:line="240" w:lineRule="auto"/>
        <w:jc w:val="left"/>
      </w:pPr>
      <w:r>
        <w:rPr>
          <w:noProof/>
        </w:rPr>
        <w:drawing>
          <wp:anchor distT="0" distB="0" distL="114300" distR="114300" simplePos="0" relativeHeight="251659264" behindDoc="0" locked="0" layoutInCell="1" allowOverlap="1" wp14:anchorId="2966DD1F" wp14:editId="639C73C5">
            <wp:simplePos x="0" y="0"/>
            <wp:positionH relativeFrom="column">
              <wp:posOffset>0</wp:posOffset>
            </wp:positionH>
            <wp:positionV relativeFrom="paragraph">
              <wp:posOffset>0</wp:posOffset>
            </wp:positionV>
            <wp:extent cx="6120130" cy="4970145"/>
            <wp:effectExtent l="0" t="0" r="0" b="1905"/>
            <wp:wrapNone/>
            <wp:docPr id="14" name="Picture 13" descr="A picture containing sky, outdoor, building, tower&#10;&#10;Description automatically generated">
              <a:extLst xmlns:a="http://schemas.openxmlformats.org/drawingml/2006/main">
                <a:ext uri="{FF2B5EF4-FFF2-40B4-BE49-F238E27FC236}">
                  <a16:creationId xmlns:a16="http://schemas.microsoft.com/office/drawing/2014/main" id="{625E8B54-A921-CA43-5379-FD2163930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sky, outdoor, building, tower&#10;&#10;Description automatically generated">
                      <a:extLst>
                        <a:ext uri="{FF2B5EF4-FFF2-40B4-BE49-F238E27FC236}">
                          <a16:creationId xmlns:a16="http://schemas.microsoft.com/office/drawing/2014/main" id="{625E8B54-A921-CA43-5379-FD21639306B7}"/>
                        </a:ext>
                      </a:extLst>
                    </pic:cNvPr>
                    <pic:cNvPicPr>
                      <a:picLocks noChangeAspect="1"/>
                    </pic:cNvPicPr>
                  </pic:nvPicPr>
                  <pic:blipFill rotWithShape="1">
                    <a:blip r:embed="rId11" cstate="screen">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l="1" r="44627" b="19904"/>
                    <a:stretch/>
                  </pic:blipFill>
                  <pic:spPr>
                    <a:xfrm>
                      <a:off x="0" y="0"/>
                      <a:ext cx="6120130" cy="4970145"/>
                    </a:xfrm>
                    <a:prstGeom prst="rect">
                      <a:avLst/>
                    </a:prstGeom>
                  </pic:spPr>
                </pic:pic>
              </a:graphicData>
            </a:graphic>
          </wp:anchor>
        </w:drawing>
      </w:r>
    </w:p>
    <w:p w14:paraId="1DD55767" w14:textId="2B0F777A" w:rsidR="00780ED3" w:rsidRDefault="00780ED3">
      <w:pPr>
        <w:spacing w:after="200" w:line="276" w:lineRule="auto"/>
        <w:jc w:val="left"/>
      </w:pPr>
    </w:p>
    <w:p w14:paraId="6C815BAF" w14:textId="6723C0E7" w:rsidR="00780ED3" w:rsidRDefault="00780ED3">
      <w:pPr>
        <w:spacing w:after="200" w:line="276" w:lineRule="auto"/>
        <w:jc w:val="left"/>
      </w:pPr>
      <w:r>
        <w:rPr>
          <w:noProof/>
        </w:rPr>
        <mc:AlternateContent>
          <mc:Choice Requires="wps">
            <w:drawing>
              <wp:anchor distT="0" distB="0" distL="114300" distR="114300" simplePos="0" relativeHeight="251660288" behindDoc="0" locked="0" layoutInCell="1" allowOverlap="1" wp14:anchorId="5E214B67" wp14:editId="428E2E8B">
                <wp:simplePos x="0" y="0"/>
                <wp:positionH relativeFrom="margin">
                  <wp:posOffset>60325</wp:posOffset>
                </wp:positionH>
                <wp:positionV relativeFrom="paragraph">
                  <wp:posOffset>2536190</wp:posOffset>
                </wp:positionV>
                <wp:extent cx="5995686" cy="1805940"/>
                <wp:effectExtent l="0" t="0" r="5080" b="3810"/>
                <wp:wrapNone/>
                <wp:docPr id="10" name="Rectangle 9">
                  <a:extLst xmlns:a="http://schemas.openxmlformats.org/drawingml/2006/main">
                    <a:ext uri="{FF2B5EF4-FFF2-40B4-BE49-F238E27FC236}">
                      <a16:creationId xmlns:a16="http://schemas.microsoft.com/office/drawing/2014/main" id="{A2F76A3E-58FB-3E05-0D61-418FAAE02F8A}"/>
                    </a:ext>
                  </a:extLst>
                </wp:docPr>
                <wp:cNvGraphicFramePr/>
                <a:graphic xmlns:a="http://schemas.openxmlformats.org/drawingml/2006/main">
                  <a:graphicData uri="http://schemas.microsoft.com/office/word/2010/wordprocessingShape">
                    <wps:wsp>
                      <wps:cNvSpPr/>
                      <wps:spPr>
                        <a:xfrm>
                          <a:off x="0" y="0"/>
                          <a:ext cx="5995686" cy="18059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8F2C9" w14:textId="0FF6BDBF" w:rsidR="00780ED3" w:rsidRPr="00780ED3" w:rsidRDefault="00780ED3" w:rsidP="00780ED3">
                            <w:pPr>
                              <w:jc w:val="center"/>
                              <w:rPr>
                                <w:sz w:val="40"/>
                                <w:szCs w:val="40"/>
                              </w:rPr>
                            </w:pPr>
                            <w:r w:rsidRPr="00780ED3">
                              <w:rPr>
                                <w:sz w:val="40"/>
                                <w:szCs w:val="40"/>
                              </w:rPr>
                              <w:t>DEBT AND SPECIALIST SECURITIES PROCESS DOCUMENT</w:t>
                            </w:r>
                          </w:p>
                          <w:p w14:paraId="1B29F628" w14:textId="309E6D3B" w:rsidR="00780ED3" w:rsidRPr="00780ED3" w:rsidRDefault="00780ED3" w:rsidP="00780ED3">
                            <w:pPr>
                              <w:jc w:val="center"/>
                              <w:rPr>
                                <w:sz w:val="40"/>
                                <w:szCs w:val="40"/>
                              </w:rPr>
                            </w:pPr>
                            <w:r w:rsidRPr="00780ED3">
                              <w:rPr>
                                <w:sz w:val="40"/>
                                <w:szCs w:val="40"/>
                              </w:rPr>
                              <w:t>NOVEMBER 2024</w:t>
                            </w:r>
                          </w:p>
                          <w:p w14:paraId="511BB965" w14:textId="7903A04F" w:rsidR="00780ED3" w:rsidRDefault="00780ED3" w:rsidP="00780ED3">
                            <w:pPr>
                              <w:jc w:val="center"/>
                            </w:pPr>
                            <w:r>
                              <w:t>JSE Limited</w:t>
                            </w:r>
                          </w:p>
                          <w:p w14:paraId="3B139338" w14:textId="77777777" w:rsidR="00780ED3" w:rsidRDefault="00780ED3" w:rsidP="00780ED3">
                            <w:pPr>
                              <w:jc w:val="center"/>
                            </w:pPr>
                          </w:p>
                        </w:txbxContent>
                      </wps:txbx>
                      <wps:bodyPr wrap="square" rtlCol="0" anchor="ctr"/>
                    </wps:wsp>
                  </a:graphicData>
                </a:graphic>
                <wp14:sizeRelH relativeFrom="margin">
                  <wp14:pctWidth>0</wp14:pctWidth>
                </wp14:sizeRelH>
              </wp:anchor>
            </w:drawing>
          </mc:Choice>
          <mc:Fallback>
            <w:pict>
              <v:rect w14:anchorId="5E214B67" id="Rectangle 9" o:spid="_x0000_s1026" style="position:absolute;margin-left:4.75pt;margin-top:199.7pt;width:472.1pt;height:142.2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" fillcolor="#f2f2f2 [3052]" stroked="f" strokeweight="2pt">
                <v:textbox>
                  <w:txbxContent>
                    <w:p w14:paraId="4528F2C9" w14:textId="0FF6BDBF" w:rsidR="00780ED3" w:rsidRPr="00780ED3" w:rsidRDefault="00780ED3" w:rsidP="00780ED3">
                      <w:pPr>
                        <w:jc w:val="center"/>
                        <w:rPr>
                          <w:sz w:val="40"/>
                          <w:szCs w:val="40"/>
                        </w:rPr>
                      </w:pPr>
                      <w:r w:rsidRPr="00780ED3">
                        <w:rPr>
                          <w:sz w:val="40"/>
                          <w:szCs w:val="40"/>
                        </w:rPr>
                        <w:t>DEBT AND SPECIALIST SECURITIES PROCESS DOCUMENT</w:t>
                      </w:r>
                    </w:p>
                    <w:p w14:paraId="1B29F628" w14:textId="309E6D3B" w:rsidR="00780ED3" w:rsidRPr="00780ED3" w:rsidRDefault="00780ED3" w:rsidP="00780ED3">
                      <w:pPr>
                        <w:jc w:val="center"/>
                        <w:rPr>
                          <w:sz w:val="40"/>
                          <w:szCs w:val="40"/>
                        </w:rPr>
                      </w:pPr>
                      <w:r w:rsidRPr="00780ED3">
                        <w:rPr>
                          <w:sz w:val="40"/>
                          <w:szCs w:val="40"/>
                        </w:rPr>
                        <w:t>NOVEMBER 2024</w:t>
                      </w:r>
                    </w:p>
                    <w:p w14:paraId="511BB965" w14:textId="7903A04F" w:rsidR="00780ED3" w:rsidRDefault="00780ED3" w:rsidP="00780ED3">
                      <w:pPr>
                        <w:jc w:val="center"/>
                      </w:pPr>
                      <w:r>
                        <w:t>JSE Limited</w:t>
                      </w:r>
                    </w:p>
                    <w:p w14:paraId="3B139338" w14:textId="77777777" w:rsidR="00780ED3" w:rsidRDefault="00780ED3" w:rsidP="00780ED3">
                      <w:pPr>
                        <w:jc w:val="center"/>
                      </w:pPr>
                    </w:p>
                  </w:txbxContent>
                </v:textbox>
                <w10:wrap anchorx="margin"/>
              </v:rect>
            </w:pict>
          </mc:Fallback>
        </mc:AlternateContent>
      </w:r>
      <w:r>
        <w:br w:type="page"/>
      </w:r>
    </w:p>
    <w:p w14:paraId="7A9EF7C2" w14:textId="5A3E1438" w:rsidR="00780ED3" w:rsidRPr="006614C5" w:rsidRDefault="00780ED3" w:rsidP="006614C5">
      <w:pPr>
        <w:rPr>
          <w:rFonts w:ascii="Calibri" w:hAnsi="Calibri" w:cs="Calibri"/>
          <w:szCs w:val="20"/>
        </w:rPr>
      </w:pPr>
      <w:r w:rsidRPr="006614C5">
        <w:rPr>
          <w:rFonts w:ascii="Calibri" w:hAnsi="Calibri" w:cs="Calibri"/>
          <w:szCs w:val="20"/>
        </w:rPr>
        <w:lastRenderedPageBreak/>
        <w:t>Note: This process document is i</w:t>
      </w:r>
      <w:r w:rsidR="00D91426" w:rsidRPr="006614C5">
        <w:rPr>
          <w:rFonts w:ascii="Calibri" w:hAnsi="Calibri" w:cs="Calibri"/>
          <w:szCs w:val="20"/>
        </w:rPr>
        <w:t>ncorporated by reference</w:t>
      </w:r>
      <w:r w:rsidRPr="006614C5">
        <w:rPr>
          <w:rFonts w:ascii="Calibri" w:hAnsi="Calibri" w:cs="Calibri"/>
          <w:szCs w:val="20"/>
        </w:rPr>
        <w:t xml:space="preserve"> in the Debt and Specialist Securities Listings Requirements and is available on the JSE website. </w:t>
      </w:r>
    </w:p>
    <w:p w14:paraId="25B92D34" w14:textId="3F8D6CA1"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C07DC63" w14:textId="65DBF823" w:rsidR="00780ED3" w:rsidRPr="006614C5" w:rsidRDefault="00780ED3" w:rsidP="006614C5">
      <w:pPr>
        <w:pStyle w:val="ListParagraph"/>
        <w:numPr>
          <w:ilvl w:val="0"/>
          <w:numId w:val="7"/>
        </w:numPr>
        <w:jc w:val="both"/>
        <w:rPr>
          <w:rFonts w:ascii="Calibri" w:hAnsi="Calibri" w:cs="Calibri"/>
          <w:b/>
          <w:bCs/>
          <w:sz w:val="20"/>
          <w:szCs w:val="20"/>
        </w:rPr>
      </w:pPr>
      <w:r w:rsidRPr="006614C5">
        <w:rPr>
          <w:rFonts w:ascii="Calibri" w:hAnsi="Calibri" w:cs="Calibri"/>
          <w:b/>
          <w:bCs/>
          <w:sz w:val="20"/>
          <w:szCs w:val="20"/>
        </w:rPr>
        <w:t xml:space="preserve">General </w:t>
      </w:r>
    </w:p>
    <w:p w14:paraId="649E9A27"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338CC25B" w14:textId="08E55330"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Please note that all terms contained herein are as defined in the JSE Debt and Specialist Securities Listings Requirements. </w:t>
      </w:r>
    </w:p>
    <w:p w14:paraId="3A08DE06" w14:textId="1F29C708" w:rsidR="00780ED3" w:rsidRPr="006614C5" w:rsidRDefault="00780ED3" w:rsidP="006614C5">
      <w:pPr>
        <w:ind w:firstLine="50"/>
        <w:rPr>
          <w:rFonts w:ascii="Calibri" w:hAnsi="Calibri" w:cs="Calibri"/>
          <w:szCs w:val="20"/>
        </w:rPr>
      </w:pPr>
    </w:p>
    <w:p w14:paraId="013A522B" w14:textId="20C52EC3"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All submissions must be made by the sponsor, debt sponsor or designated person on </w:t>
      </w:r>
      <w:proofErr w:type="spellStart"/>
      <w:r w:rsidRPr="006614C5">
        <w:rPr>
          <w:rFonts w:ascii="Calibri" w:hAnsi="Calibri" w:cs="Calibri"/>
          <w:sz w:val="20"/>
          <w:szCs w:val="20"/>
        </w:rPr>
        <w:t>Webstir</w:t>
      </w:r>
      <w:proofErr w:type="spellEnd"/>
      <w:r w:rsidRPr="006614C5">
        <w:rPr>
          <w:rFonts w:ascii="Calibri" w:hAnsi="Calibri" w:cs="Calibri"/>
          <w:sz w:val="20"/>
          <w:szCs w:val="20"/>
        </w:rPr>
        <w:t xml:space="preserve">.  </w:t>
      </w:r>
    </w:p>
    <w:p w14:paraId="356EE1C3" w14:textId="0435D424" w:rsidR="00780ED3" w:rsidRPr="006614C5" w:rsidRDefault="00780ED3" w:rsidP="006614C5">
      <w:pPr>
        <w:ind w:firstLine="50"/>
        <w:rPr>
          <w:rFonts w:ascii="Calibri" w:hAnsi="Calibri" w:cs="Calibri"/>
          <w:szCs w:val="20"/>
        </w:rPr>
      </w:pPr>
    </w:p>
    <w:p w14:paraId="79D7BAC6" w14:textId="20181823"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Where the submission will be made by a designated person that does not already have access to </w:t>
      </w:r>
      <w:proofErr w:type="spellStart"/>
      <w:r w:rsidRPr="006614C5">
        <w:rPr>
          <w:rFonts w:ascii="Calibri" w:hAnsi="Calibri" w:cs="Calibri"/>
          <w:sz w:val="20"/>
          <w:szCs w:val="20"/>
        </w:rPr>
        <w:t>Webstir</w:t>
      </w:r>
      <w:proofErr w:type="spellEnd"/>
      <w:r w:rsidRPr="006614C5">
        <w:rPr>
          <w:rFonts w:ascii="Calibri" w:hAnsi="Calibri" w:cs="Calibri"/>
          <w:sz w:val="20"/>
          <w:szCs w:val="20"/>
        </w:rPr>
        <w:t xml:space="preserve">, the designated person must email sensoffice@jse.co.za to receive a registration form to be granted access to </w:t>
      </w:r>
      <w:proofErr w:type="spellStart"/>
      <w:r w:rsidRPr="006614C5">
        <w:rPr>
          <w:rFonts w:ascii="Calibri" w:hAnsi="Calibri" w:cs="Calibri"/>
          <w:sz w:val="20"/>
          <w:szCs w:val="20"/>
        </w:rPr>
        <w:t>Webstir</w:t>
      </w:r>
      <w:proofErr w:type="spellEnd"/>
      <w:r w:rsidRPr="006614C5">
        <w:rPr>
          <w:rFonts w:ascii="Calibri" w:hAnsi="Calibri" w:cs="Calibri"/>
          <w:sz w:val="20"/>
          <w:szCs w:val="20"/>
        </w:rPr>
        <w:t xml:space="preserve">. The designated person must submit the required documents for its approval via </w:t>
      </w:r>
      <w:proofErr w:type="spellStart"/>
      <w:r w:rsidRPr="006614C5">
        <w:rPr>
          <w:rFonts w:ascii="Calibri" w:hAnsi="Calibri" w:cs="Calibri"/>
          <w:sz w:val="20"/>
          <w:szCs w:val="20"/>
        </w:rPr>
        <w:t>Webstir</w:t>
      </w:r>
      <w:proofErr w:type="spellEnd"/>
      <w:r w:rsidRPr="006614C5">
        <w:rPr>
          <w:rFonts w:ascii="Calibri" w:hAnsi="Calibri" w:cs="Calibri"/>
          <w:sz w:val="20"/>
          <w:szCs w:val="20"/>
        </w:rPr>
        <w:t xml:space="preserve">. </w:t>
      </w:r>
    </w:p>
    <w:p w14:paraId="6425276D" w14:textId="53CAAD1A" w:rsidR="00780ED3" w:rsidRPr="006614C5" w:rsidRDefault="00780ED3" w:rsidP="006614C5">
      <w:pPr>
        <w:ind w:firstLine="50"/>
        <w:rPr>
          <w:rFonts w:ascii="Calibri" w:hAnsi="Calibri" w:cs="Calibri"/>
          <w:szCs w:val="20"/>
        </w:rPr>
      </w:pPr>
    </w:p>
    <w:p w14:paraId="00667737" w14:textId="41865690"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All submissions </w:t>
      </w:r>
      <w:r w:rsidR="002D172E">
        <w:rPr>
          <w:rFonts w:ascii="Calibri" w:hAnsi="Calibri" w:cs="Calibri"/>
          <w:sz w:val="20"/>
          <w:szCs w:val="20"/>
        </w:rPr>
        <w:t xml:space="preserve">of </w:t>
      </w:r>
      <w:r w:rsidRPr="006614C5">
        <w:rPr>
          <w:rFonts w:ascii="Calibri" w:hAnsi="Calibri" w:cs="Calibri"/>
          <w:sz w:val="20"/>
          <w:szCs w:val="20"/>
        </w:rPr>
        <w:t xml:space="preserve">must be accompanied by a checklist (available on the JSE website) duly completed and clearly indicating the specific paragraph and page numbers of the document that show compliance with the Debt and Specialist Securities Listings Requirements.  </w:t>
      </w:r>
    </w:p>
    <w:p w14:paraId="75F81AB2" w14:textId="7BF9082E" w:rsidR="00780ED3" w:rsidRPr="006614C5" w:rsidRDefault="00780ED3" w:rsidP="006614C5">
      <w:pPr>
        <w:ind w:firstLine="50"/>
        <w:rPr>
          <w:rFonts w:ascii="Calibri" w:hAnsi="Calibri" w:cs="Calibri"/>
          <w:szCs w:val="20"/>
        </w:rPr>
      </w:pPr>
    </w:p>
    <w:p w14:paraId="4A2514D4" w14:textId="1BBBC280"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The JSE will no longer provide comments on the checklist but will instead provide comments directly on the documents submitted. These comments will be included in a comment box. Responses to the JSE’s comments must be included in the document in a responding comment box. Any comment that has been answered or appropriately amended by the sponsor, debt sponsor or designated person will be deleted by the JSE and a general comment stating this will be made in a comment box on the cover page of the document. </w:t>
      </w:r>
    </w:p>
    <w:p w14:paraId="0B9CDC1D" w14:textId="42114E4A" w:rsidR="00780ED3" w:rsidRPr="006614C5" w:rsidRDefault="00780ED3" w:rsidP="006614C5">
      <w:pPr>
        <w:ind w:firstLine="50"/>
        <w:rPr>
          <w:rFonts w:ascii="Calibri" w:hAnsi="Calibri" w:cs="Calibri"/>
          <w:szCs w:val="20"/>
        </w:rPr>
      </w:pPr>
    </w:p>
    <w:p w14:paraId="1BB508DF" w14:textId="2CF54DB1" w:rsidR="00780ED3" w:rsidRPr="006614C5" w:rsidRDefault="00780ED3" w:rsidP="006614C5">
      <w:pPr>
        <w:pStyle w:val="ListParagraph"/>
        <w:numPr>
          <w:ilvl w:val="0"/>
          <w:numId w:val="5"/>
        </w:numPr>
        <w:jc w:val="both"/>
        <w:rPr>
          <w:rFonts w:ascii="Calibri" w:hAnsi="Calibri" w:cs="Calibri"/>
          <w:sz w:val="20"/>
          <w:szCs w:val="20"/>
        </w:rPr>
      </w:pPr>
      <w:proofErr w:type="gramStart"/>
      <w:r w:rsidRPr="006614C5">
        <w:rPr>
          <w:rFonts w:ascii="Calibri" w:hAnsi="Calibri" w:cs="Calibri"/>
          <w:sz w:val="20"/>
          <w:szCs w:val="20"/>
        </w:rPr>
        <w:t>Subsequent to</w:t>
      </w:r>
      <w:proofErr w:type="gramEnd"/>
      <w:r w:rsidRPr="006614C5">
        <w:rPr>
          <w:rFonts w:ascii="Calibri" w:hAnsi="Calibri" w:cs="Calibri"/>
          <w:sz w:val="20"/>
          <w:szCs w:val="20"/>
        </w:rPr>
        <w:t xml:space="preserve"> the first submission, any document that the JSE has commented on must be marked up to reflect the changes from the previous submission and the mark up document must be submitted to the JSE. </w:t>
      </w:r>
    </w:p>
    <w:p w14:paraId="53DEEA23" w14:textId="77777777" w:rsidR="00D91426" w:rsidRPr="006614C5" w:rsidRDefault="00D91426" w:rsidP="006614C5">
      <w:pPr>
        <w:rPr>
          <w:rFonts w:ascii="Calibri" w:hAnsi="Calibri" w:cs="Calibri"/>
          <w:szCs w:val="20"/>
        </w:rPr>
      </w:pPr>
    </w:p>
    <w:p w14:paraId="0B221FAB" w14:textId="7D16C35F"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If an applicant issuer is unable to comply with any of the Debt and Specialists Securities Listings Requirements, the applicant issuer must submit a separate application for dispensation as early as possible. </w:t>
      </w:r>
    </w:p>
    <w:p w14:paraId="37258FA1" w14:textId="62794F42" w:rsidR="00780ED3" w:rsidRPr="006614C5" w:rsidRDefault="00780ED3" w:rsidP="006614C5">
      <w:pPr>
        <w:ind w:firstLine="50"/>
        <w:rPr>
          <w:rFonts w:ascii="Calibri" w:hAnsi="Calibri" w:cs="Calibri"/>
          <w:szCs w:val="20"/>
        </w:rPr>
      </w:pPr>
    </w:p>
    <w:p w14:paraId="3703E948" w14:textId="51903352"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It is the obligation of the ongoing sponsor, debt sponsor or designated person to advise the JSE whether the applicant issuer intends bringing a security to market that is not currently listed on the JSE as early as possible and to submit an in-</w:t>
      </w:r>
      <w:proofErr w:type="gramStart"/>
      <w:r w:rsidRPr="006614C5">
        <w:rPr>
          <w:rFonts w:ascii="Calibri" w:hAnsi="Calibri" w:cs="Calibri"/>
          <w:sz w:val="20"/>
          <w:szCs w:val="20"/>
        </w:rPr>
        <w:t>principle</w:t>
      </w:r>
      <w:proofErr w:type="gramEnd"/>
      <w:r w:rsidRPr="006614C5">
        <w:rPr>
          <w:rFonts w:ascii="Calibri" w:hAnsi="Calibri" w:cs="Calibri"/>
          <w:sz w:val="20"/>
          <w:szCs w:val="20"/>
        </w:rPr>
        <w:t xml:space="preserve"> approval request in such instances. This only applies to any new type of security issued for the first time under a particular </w:t>
      </w:r>
      <w:r w:rsidR="009908D1" w:rsidRPr="006614C5">
        <w:rPr>
          <w:rFonts w:ascii="Calibri" w:hAnsi="Calibri" w:cs="Calibri"/>
          <w:sz w:val="20"/>
          <w:szCs w:val="20"/>
        </w:rPr>
        <w:t>placing document</w:t>
      </w:r>
      <w:r w:rsidRPr="006614C5">
        <w:rPr>
          <w:rFonts w:ascii="Calibri" w:hAnsi="Calibri" w:cs="Calibri"/>
          <w:sz w:val="20"/>
          <w:szCs w:val="20"/>
        </w:rPr>
        <w:t>, or where the security is new to the market. This may entail approval by the New Products Committee of the JSE and the FSCA may be consulted in this regard so please cater for this in your timelines. The timelines applicable to the in-</w:t>
      </w:r>
      <w:proofErr w:type="gramStart"/>
      <w:r w:rsidRPr="006614C5">
        <w:rPr>
          <w:rFonts w:ascii="Calibri" w:hAnsi="Calibri" w:cs="Calibri"/>
          <w:sz w:val="20"/>
          <w:szCs w:val="20"/>
        </w:rPr>
        <w:t>principle</w:t>
      </w:r>
      <w:proofErr w:type="gramEnd"/>
      <w:r w:rsidRPr="006614C5">
        <w:rPr>
          <w:rFonts w:ascii="Calibri" w:hAnsi="Calibri" w:cs="Calibri"/>
          <w:sz w:val="20"/>
          <w:szCs w:val="20"/>
        </w:rPr>
        <w:t xml:space="preserve"> approval request will follow the timelines for placing documents as set out in paragraph 2 below, once all of the relevant information has been submitted to the JSE. </w:t>
      </w:r>
    </w:p>
    <w:p w14:paraId="2C19482C" w14:textId="015FB1B3" w:rsidR="00780ED3" w:rsidRPr="006614C5" w:rsidRDefault="00780ED3" w:rsidP="006614C5">
      <w:pPr>
        <w:ind w:firstLine="50"/>
        <w:rPr>
          <w:rFonts w:ascii="Calibri" w:hAnsi="Calibri" w:cs="Calibri"/>
          <w:szCs w:val="20"/>
        </w:rPr>
      </w:pPr>
    </w:p>
    <w:p w14:paraId="60F291BB" w14:textId="4F30E2DD"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It is the responsibility of the ongoing sponsor, debt sponsor, designated person and applicant issuer to ensure that the below procedures regarding the approval of placing documents and pricing supplements can be accommodated within the timetables set out in the Debt and Specialist Securities Listings Requirements. In addition, the ongoing sponsor, debt sponsor, designated person and applicant issuer are advised to structure their timetables relating to extremely complex or voluminous submissions, </w:t>
      </w:r>
      <w:proofErr w:type="gramStart"/>
      <w:r w:rsidRPr="006614C5">
        <w:rPr>
          <w:rFonts w:ascii="Calibri" w:hAnsi="Calibri" w:cs="Calibri"/>
          <w:sz w:val="20"/>
          <w:szCs w:val="20"/>
        </w:rPr>
        <w:t>in order to</w:t>
      </w:r>
      <w:proofErr w:type="gramEnd"/>
      <w:r w:rsidRPr="006614C5">
        <w:rPr>
          <w:rFonts w:ascii="Calibri" w:hAnsi="Calibri" w:cs="Calibri"/>
          <w:sz w:val="20"/>
          <w:szCs w:val="20"/>
        </w:rPr>
        <w:t xml:space="preserve"> allow the JSE, upon notification to the ongoing sponsor, debt sponsor, designated person and/or applicant issuer, an additional 2 business days, per submission (informal or formal submissions), to consider the relevant documents.  </w:t>
      </w:r>
    </w:p>
    <w:p w14:paraId="54CD934A" w14:textId="3461CBFC" w:rsidR="00780ED3" w:rsidRPr="006614C5" w:rsidRDefault="00780ED3" w:rsidP="006614C5">
      <w:pPr>
        <w:ind w:firstLine="50"/>
        <w:rPr>
          <w:rFonts w:ascii="Calibri" w:hAnsi="Calibri" w:cs="Calibri"/>
          <w:szCs w:val="20"/>
        </w:rPr>
      </w:pPr>
    </w:p>
    <w:p w14:paraId="6D986E59" w14:textId="26DB5C9D"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lastRenderedPageBreak/>
        <w:t xml:space="preserve">Applicant issuers, designated persons, sponsors and debt sponsors are advised that if the documents are returned to the ongoing sponsor, debt sponsor or designated person after a third submission, the JSE reserves the right to charge an additional fee equal to 100% of the original fee for every subsequent submission. </w:t>
      </w:r>
    </w:p>
    <w:p w14:paraId="0BCE3ED3" w14:textId="2C6CA580" w:rsidR="00780ED3" w:rsidRPr="006614C5" w:rsidRDefault="00780ED3" w:rsidP="006614C5">
      <w:pPr>
        <w:ind w:firstLine="50"/>
        <w:rPr>
          <w:rFonts w:ascii="Calibri" w:hAnsi="Calibri" w:cs="Calibri"/>
          <w:szCs w:val="20"/>
        </w:rPr>
      </w:pPr>
    </w:p>
    <w:p w14:paraId="024CED1D" w14:textId="5F15EF72"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Applicant issuers, designated persons, sponsors and debt sponsors must not assume approval of any aspect of a transaction, including documentation relating thereto, until formal approval has been granted by the JSE. </w:t>
      </w:r>
    </w:p>
    <w:p w14:paraId="5C311773"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625D6D2C"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35320C06" w14:textId="4AA7DBA0" w:rsidR="00780ED3" w:rsidRPr="006614C5" w:rsidRDefault="00780ED3" w:rsidP="006614C5">
      <w:pPr>
        <w:pStyle w:val="ListParagraph"/>
        <w:numPr>
          <w:ilvl w:val="0"/>
          <w:numId w:val="7"/>
        </w:numPr>
        <w:jc w:val="both"/>
        <w:rPr>
          <w:rFonts w:ascii="Calibri" w:hAnsi="Calibri" w:cs="Calibri"/>
          <w:b/>
          <w:bCs/>
          <w:sz w:val="20"/>
          <w:szCs w:val="20"/>
        </w:rPr>
      </w:pPr>
      <w:r w:rsidRPr="006614C5">
        <w:rPr>
          <w:rFonts w:ascii="Calibri" w:hAnsi="Calibri" w:cs="Calibri"/>
          <w:b/>
          <w:bCs/>
          <w:sz w:val="20"/>
          <w:szCs w:val="20"/>
        </w:rPr>
        <w:t xml:space="preserve">Procedure for approval – Placing Document (excluding Fast Track Listings) </w:t>
      </w:r>
    </w:p>
    <w:p w14:paraId="5DEB7493" w14:textId="77777777" w:rsidR="00D91426" w:rsidRPr="006614C5" w:rsidRDefault="00D91426" w:rsidP="006614C5">
      <w:pPr>
        <w:pStyle w:val="ListParagraph"/>
        <w:ind w:left="360"/>
        <w:jc w:val="both"/>
        <w:rPr>
          <w:rFonts w:ascii="Calibri" w:hAnsi="Calibri" w:cs="Calibri"/>
          <w:b/>
          <w:bCs/>
          <w:sz w:val="20"/>
          <w:szCs w:val="20"/>
        </w:rPr>
      </w:pPr>
    </w:p>
    <w:p w14:paraId="5C041041" w14:textId="76598369" w:rsidR="00780ED3" w:rsidRPr="006614C5" w:rsidRDefault="00780ED3" w:rsidP="006614C5">
      <w:pPr>
        <w:rPr>
          <w:rFonts w:ascii="Calibri" w:hAnsi="Calibri" w:cs="Calibri"/>
          <w:szCs w:val="20"/>
        </w:rPr>
      </w:pPr>
      <w:r w:rsidRPr="006614C5">
        <w:rPr>
          <w:rFonts w:ascii="Calibri" w:hAnsi="Calibri" w:cs="Calibri"/>
          <w:szCs w:val="20"/>
        </w:rPr>
        <w:t xml:space="preserve">The procedure for </w:t>
      </w:r>
      <w:r w:rsidR="00D91426" w:rsidRPr="006614C5">
        <w:rPr>
          <w:rFonts w:ascii="Calibri" w:hAnsi="Calibri" w:cs="Calibri"/>
          <w:szCs w:val="20"/>
        </w:rPr>
        <w:t xml:space="preserve">the </w:t>
      </w:r>
      <w:r w:rsidRPr="006614C5">
        <w:rPr>
          <w:rFonts w:ascii="Calibri" w:hAnsi="Calibri" w:cs="Calibri"/>
          <w:szCs w:val="20"/>
        </w:rPr>
        <w:t xml:space="preserve">approval of a placing document is as follows: </w:t>
      </w:r>
    </w:p>
    <w:p w14:paraId="22F071CB"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7D4A4CF6" w14:textId="77777777" w:rsidR="00780ED3" w:rsidRPr="006614C5" w:rsidRDefault="00780ED3" w:rsidP="006614C5">
      <w:pPr>
        <w:pStyle w:val="ListParagraph"/>
        <w:numPr>
          <w:ilvl w:val="0"/>
          <w:numId w:val="11"/>
        </w:numPr>
        <w:jc w:val="both"/>
        <w:rPr>
          <w:rFonts w:ascii="Calibri" w:hAnsi="Calibri" w:cs="Calibri"/>
          <w:b/>
          <w:bCs/>
          <w:i/>
          <w:iCs/>
          <w:sz w:val="20"/>
          <w:szCs w:val="20"/>
        </w:rPr>
      </w:pPr>
      <w:r w:rsidRPr="006614C5">
        <w:rPr>
          <w:rFonts w:ascii="Calibri" w:hAnsi="Calibri" w:cs="Calibri"/>
          <w:b/>
          <w:bCs/>
          <w:i/>
          <w:iCs/>
          <w:sz w:val="20"/>
          <w:szCs w:val="20"/>
        </w:rPr>
        <w:t xml:space="preserve">Informal Comment </w:t>
      </w:r>
    </w:p>
    <w:p w14:paraId="26777FDE"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51711CEC" w14:textId="5B516CA2" w:rsidR="00780ED3" w:rsidRPr="006614C5" w:rsidRDefault="00780ED3" w:rsidP="006614C5">
      <w:pPr>
        <w:pStyle w:val="ListParagraph"/>
        <w:numPr>
          <w:ilvl w:val="0"/>
          <w:numId w:val="12"/>
        </w:numPr>
        <w:jc w:val="both"/>
        <w:rPr>
          <w:rFonts w:ascii="Calibri" w:hAnsi="Calibri" w:cs="Calibri"/>
          <w:sz w:val="20"/>
          <w:szCs w:val="20"/>
        </w:rPr>
      </w:pPr>
      <w:r w:rsidRPr="006614C5">
        <w:rPr>
          <w:rFonts w:ascii="Calibri" w:hAnsi="Calibri" w:cs="Calibri"/>
          <w:sz w:val="20"/>
          <w:szCs w:val="20"/>
        </w:rPr>
        <w:t xml:space="preserve">a draft </w:t>
      </w:r>
      <w:r w:rsidR="002D172E">
        <w:rPr>
          <w:rFonts w:ascii="Calibri" w:hAnsi="Calibri" w:cs="Calibri"/>
          <w:sz w:val="20"/>
          <w:szCs w:val="20"/>
        </w:rPr>
        <w:t>Word version</w:t>
      </w:r>
      <w:r w:rsidRPr="006614C5">
        <w:rPr>
          <w:rFonts w:ascii="Calibri" w:hAnsi="Calibri" w:cs="Calibri"/>
          <w:sz w:val="20"/>
          <w:szCs w:val="20"/>
        </w:rPr>
        <w:t xml:space="preserve"> of the documentation required to be approved in terms of the Debt and Specialist Securities Listings Requirements (“documents”) should be submitted to the JSE as early as possible for informal comment together with the first submission checklist found in the appendix to section 8 of the Debt and Specialist Securities Listings </w:t>
      </w:r>
      <w:proofErr w:type="gramStart"/>
      <w:r w:rsidRPr="006614C5">
        <w:rPr>
          <w:rFonts w:ascii="Calibri" w:hAnsi="Calibri" w:cs="Calibri"/>
          <w:sz w:val="20"/>
          <w:szCs w:val="20"/>
        </w:rPr>
        <w:t>Requirements;</w:t>
      </w:r>
      <w:proofErr w:type="gramEnd"/>
      <w:r w:rsidRPr="006614C5">
        <w:rPr>
          <w:rFonts w:ascii="Calibri" w:hAnsi="Calibri" w:cs="Calibri"/>
          <w:sz w:val="20"/>
          <w:szCs w:val="20"/>
        </w:rPr>
        <w:t xml:space="preserve"> </w:t>
      </w:r>
    </w:p>
    <w:p w14:paraId="7B6F6931" w14:textId="0AA77B96" w:rsidR="00780ED3" w:rsidRPr="006614C5" w:rsidRDefault="00780ED3" w:rsidP="006614C5">
      <w:pPr>
        <w:ind w:firstLine="50"/>
        <w:rPr>
          <w:rFonts w:ascii="Calibri" w:hAnsi="Calibri" w:cs="Calibri"/>
          <w:szCs w:val="20"/>
        </w:rPr>
      </w:pPr>
    </w:p>
    <w:p w14:paraId="7C23665F" w14:textId="563CD0FA" w:rsidR="00780ED3" w:rsidRPr="006614C5" w:rsidRDefault="00780ED3" w:rsidP="006614C5">
      <w:pPr>
        <w:pStyle w:val="ListParagraph"/>
        <w:numPr>
          <w:ilvl w:val="0"/>
          <w:numId w:val="12"/>
        </w:numPr>
        <w:jc w:val="both"/>
        <w:rPr>
          <w:rFonts w:ascii="Calibri" w:hAnsi="Calibri" w:cs="Calibri"/>
          <w:sz w:val="20"/>
          <w:szCs w:val="20"/>
        </w:rPr>
      </w:pPr>
      <w:r w:rsidRPr="006614C5">
        <w:rPr>
          <w:rFonts w:ascii="Calibri" w:hAnsi="Calibri" w:cs="Calibri"/>
          <w:sz w:val="20"/>
          <w:szCs w:val="20"/>
        </w:rPr>
        <w:t>if documents are received by the JSE on or before 10h00 on a business day, they will be deemed to have been lodged at 10h00 on such business day; and if they are received after 10h00 on a business day, they will be deemed to have been lodged at 10h00 on the following business day (“the deemed lodgement time”</w:t>
      </w:r>
      <w:proofErr w:type="gramStart"/>
      <w:r w:rsidRPr="006614C5">
        <w:rPr>
          <w:rFonts w:ascii="Calibri" w:hAnsi="Calibri" w:cs="Calibri"/>
          <w:sz w:val="20"/>
          <w:szCs w:val="20"/>
        </w:rPr>
        <w:t>);</w:t>
      </w:r>
      <w:proofErr w:type="gramEnd"/>
      <w:r w:rsidRPr="006614C5">
        <w:rPr>
          <w:rFonts w:ascii="Calibri" w:hAnsi="Calibri" w:cs="Calibri"/>
          <w:sz w:val="20"/>
          <w:szCs w:val="20"/>
        </w:rPr>
        <w:t xml:space="preserve"> </w:t>
      </w:r>
    </w:p>
    <w:p w14:paraId="751B482A" w14:textId="05F3996D" w:rsidR="00780ED3" w:rsidRPr="006614C5" w:rsidRDefault="00780ED3" w:rsidP="006614C5">
      <w:pPr>
        <w:ind w:firstLine="50"/>
        <w:rPr>
          <w:rFonts w:ascii="Calibri" w:hAnsi="Calibri" w:cs="Calibri"/>
          <w:szCs w:val="20"/>
        </w:rPr>
      </w:pPr>
    </w:p>
    <w:p w14:paraId="32AC64A0" w14:textId="6409DA9C" w:rsidR="00780ED3" w:rsidRPr="006614C5" w:rsidRDefault="00780ED3" w:rsidP="006614C5">
      <w:pPr>
        <w:pStyle w:val="ListParagraph"/>
        <w:numPr>
          <w:ilvl w:val="0"/>
          <w:numId w:val="12"/>
        </w:numPr>
        <w:jc w:val="both"/>
        <w:rPr>
          <w:rFonts w:ascii="Calibri" w:hAnsi="Calibri" w:cs="Calibri"/>
          <w:sz w:val="20"/>
          <w:szCs w:val="20"/>
        </w:rPr>
      </w:pPr>
      <w:r w:rsidRPr="006614C5">
        <w:rPr>
          <w:rFonts w:ascii="Calibri" w:hAnsi="Calibri" w:cs="Calibri"/>
          <w:sz w:val="20"/>
          <w:szCs w:val="20"/>
        </w:rPr>
        <w:t xml:space="preserve">within 5 business days of the deemed lodgement time of the first submission, the JSE will provide the relevant ongoing sponsor, debt sponsor or designated person with informal comments. The JSE may insist on a further informal comment submission where additional information is inserted after the initial lodgement of the </w:t>
      </w:r>
      <w:proofErr w:type="gramStart"/>
      <w:r w:rsidRPr="006614C5">
        <w:rPr>
          <w:rFonts w:ascii="Calibri" w:hAnsi="Calibri" w:cs="Calibri"/>
          <w:sz w:val="20"/>
          <w:szCs w:val="20"/>
        </w:rPr>
        <w:t>document</w:t>
      </w:r>
      <w:r w:rsidR="00D91426" w:rsidRPr="006614C5">
        <w:rPr>
          <w:rFonts w:ascii="Calibri" w:hAnsi="Calibri" w:cs="Calibri"/>
          <w:sz w:val="20"/>
          <w:szCs w:val="20"/>
        </w:rPr>
        <w:t>s</w:t>
      </w:r>
      <w:r w:rsidRPr="006614C5">
        <w:rPr>
          <w:rFonts w:ascii="Calibri" w:hAnsi="Calibri" w:cs="Calibri"/>
          <w:sz w:val="20"/>
          <w:szCs w:val="20"/>
        </w:rPr>
        <w:t>;</w:t>
      </w:r>
      <w:proofErr w:type="gramEnd"/>
      <w:r w:rsidRPr="006614C5">
        <w:rPr>
          <w:rFonts w:ascii="Calibri" w:hAnsi="Calibri" w:cs="Calibri"/>
          <w:sz w:val="20"/>
          <w:szCs w:val="20"/>
        </w:rPr>
        <w:t xml:space="preserve"> </w:t>
      </w:r>
    </w:p>
    <w:p w14:paraId="1A9D2139" w14:textId="0D3A4BA1" w:rsidR="00780ED3" w:rsidRPr="006614C5" w:rsidRDefault="00780ED3" w:rsidP="006614C5">
      <w:pPr>
        <w:ind w:firstLine="50"/>
        <w:rPr>
          <w:rFonts w:ascii="Calibri" w:hAnsi="Calibri" w:cs="Calibri"/>
          <w:szCs w:val="20"/>
        </w:rPr>
      </w:pPr>
    </w:p>
    <w:p w14:paraId="19104C0B" w14:textId="3DBD93A8" w:rsidR="00780ED3" w:rsidRPr="006614C5" w:rsidRDefault="00780ED3" w:rsidP="006614C5">
      <w:pPr>
        <w:pStyle w:val="ListParagraph"/>
        <w:numPr>
          <w:ilvl w:val="0"/>
          <w:numId w:val="12"/>
        </w:numPr>
        <w:jc w:val="both"/>
        <w:rPr>
          <w:rFonts w:ascii="Calibri" w:hAnsi="Calibri" w:cs="Calibri"/>
          <w:sz w:val="20"/>
          <w:szCs w:val="20"/>
        </w:rPr>
      </w:pPr>
      <w:r w:rsidRPr="006614C5">
        <w:rPr>
          <w:rFonts w:ascii="Calibri" w:hAnsi="Calibri" w:cs="Calibri"/>
          <w:sz w:val="20"/>
          <w:szCs w:val="20"/>
        </w:rPr>
        <w:t xml:space="preserve">the applicant issuer is required to prepare its timetable on the basis that JSE approval shall be obtained not less than 10 business days prior to the proposed listing date of the relevant Debt or Specialist securities. An applicant issuer may make use of marketing material to assist with the book-building exercise and/or auctioning as the case may be, prior to the JSE granting final formal approval, provided it is not </w:t>
      </w:r>
      <w:proofErr w:type="gramStart"/>
      <w:r w:rsidRPr="006614C5">
        <w:rPr>
          <w:rFonts w:ascii="Calibri" w:hAnsi="Calibri" w:cs="Calibri"/>
          <w:sz w:val="20"/>
          <w:szCs w:val="20"/>
        </w:rPr>
        <w:t>misleading</w:t>
      </w:r>
      <w:proofErr w:type="gramEnd"/>
      <w:r w:rsidRPr="006614C5">
        <w:rPr>
          <w:rFonts w:ascii="Calibri" w:hAnsi="Calibri" w:cs="Calibri"/>
          <w:sz w:val="20"/>
          <w:szCs w:val="20"/>
        </w:rPr>
        <w:t xml:space="preserve"> and it is stated in the placing document that the JSE’s approval has not been granted as yet;</w:t>
      </w:r>
      <w:r w:rsidR="00D91426" w:rsidRPr="006614C5">
        <w:rPr>
          <w:rFonts w:ascii="Calibri" w:hAnsi="Calibri" w:cs="Calibri"/>
          <w:sz w:val="20"/>
          <w:szCs w:val="20"/>
        </w:rPr>
        <w:t xml:space="preserve"> and</w:t>
      </w:r>
    </w:p>
    <w:p w14:paraId="21420EA6"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7E38C92C" w14:textId="77777777" w:rsidR="00780ED3" w:rsidRPr="006614C5" w:rsidRDefault="00780ED3" w:rsidP="006614C5">
      <w:pPr>
        <w:pStyle w:val="ListParagraph"/>
        <w:numPr>
          <w:ilvl w:val="0"/>
          <w:numId w:val="11"/>
        </w:numPr>
        <w:jc w:val="both"/>
        <w:rPr>
          <w:rFonts w:ascii="Calibri" w:hAnsi="Calibri" w:cs="Calibri"/>
          <w:b/>
          <w:bCs/>
          <w:i/>
          <w:iCs/>
          <w:sz w:val="20"/>
          <w:szCs w:val="20"/>
        </w:rPr>
      </w:pPr>
      <w:r w:rsidRPr="006614C5">
        <w:rPr>
          <w:rFonts w:ascii="Calibri" w:hAnsi="Calibri" w:cs="Calibri"/>
          <w:b/>
          <w:bCs/>
          <w:i/>
          <w:iCs/>
          <w:sz w:val="20"/>
          <w:szCs w:val="20"/>
        </w:rPr>
        <w:t xml:space="preserve">Informal Approval </w:t>
      </w:r>
    </w:p>
    <w:p w14:paraId="638A9924"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5721D32B" w14:textId="4A0C1A7F" w:rsidR="00780ED3" w:rsidRPr="006614C5" w:rsidRDefault="00780ED3"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t>once the informal comment amendments have been incorporated into the documents by the applicant issuer, such amended documents may be submitted to the JSE for informal approval</w:t>
      </w:r>
      <w:r w:rsidR="008B57C6">
        <w:rPr>
          <w:rFonts w:ascii="Calibri" w:hAnsi="Calibri" w:cs="Calibri"/>
          <w:sz w:val="20"/>
          <w:szCs w:val="20"/>
        </w:rPr>
        <w:t xml:space="preserve">. All changes made must be shown in </w:t>
      </w:r>
      <w:proofErr w:type="gramStart"/>
      <w:r w:rsidR="008B57C6">
        <w:rPr>
          <w:rFonts w:ascii="Calibri" w:hAnsi="Calibri" w:cs="Calibri"/>
          <w:sz w:val="20"/>
          <w:szCs w:val="20"/>
        </w:rPr>
        <w:t>markup</w:t>
      </w:r>
      <w:r w:rsidRPr="006614C5">
        <w:rPr>
          <w:rFonts w:ascii="Calibri" w:hAnsi="Calibri" w:cs="Calibri"/>
          <w:sz w:val="20"/>
          <w:szCs w:val="20"/>
        </w:rPr>
        <w:t>;</w:t>
      </w:r>
      <w:proofErr w:type="gramEnd"/>
      <w:r w:rsidRPr="006614C5">
        <w:rPr>
          <w:rFonts w:ascii="Calibri" w:hAnsi="Calibri" w:cs="Calibri"/>
          <w:sz w:val="20"/>
          <w:szCs w:val="20"/>
        </w:rPr>
        <w:t xml:space="preserve"> </w:t>
      </w:r>
    </w:p>
    <w:p w14:paraId="47AEF156" w14:textId="5474EEA1" w:rsidR="00780ED3" w:rsidRPr="006614C5" w:rsidRDefault="00780ED3" w:rsidP="006614C5">
      <w:pPr>
        <w:pStyle w:val="ListParagraph"/>
        <w:jc w:val="both"/>
        <w:rPr>
          <w:rFonts w:ascii="Calibri" w:hAnsi="Calibri" w:cs="Calibri"/>
          <w:sz w:val="20"/>
          <w:szCs w:val="20"/>
        </w:rPr>
      </w:pPr>
    </w:p>
    <w:p w14:paraId="1D6D4C7B" w14:textId="56BF4539" w:rsidR="00780ED3" w:rsidRPr="006614C5" w:rsidRDefault="00780ED3"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t xml:space="preserve">upon submission for informal approval: </w:t>
      </w:r>
    </w:p>
    <w:p w14:paraId="051BD52B" w14:textId="6C2C551E" w:rsidR="00780ED3" w:rsidRPr="006614C5" w:rsidRDefault="00780ED3" w:rsidP="006614C5">
      <w:pPr>
        <w:pStyle w:val="ListParagraph"/>
        <w:numPr>
          <w:ilvl w:val="1"/>
          <w:numId w:val="13"/>
        </w:numPr>
        <w:jc w:val="both"/>
        <w:rPr>
          <w:rFonts w:ascii="Calibri" w:hAnsi="Calibri" w:cs="Calibri"/>
          <w:sz w:val="20"/>
          <w:szCs w:val="20"/>
        </w:rPr>
      </w:pPr>
      <w:r w:rsidRPr="006614C5">
        <w:rPr>
          <w:rFonts w:ascii="Calibri" w:hAnsi="Calibri" w:cs="Calibri"/>
          <w:sz w:val="20"/>
          <w:szCs w:val="20"/>
        </w:rPr>
        <w:t xml:space="preserve">within 3 business days  of the deemed lodgement time for informal approval, the JSE may grant informal approval or may refuse informal approval and return the documents to the relevant ongoing sponsor, debt sponsor or designated person with comments (if they are found not to be in accordance with the Debt and Specialist </w:t>
      </w:r>
      <w:r w:rsidR="00D91426" w:rsidRPr="006614C5">
        <w:rPr>
          <w:rFonts w:ascii="Calibri" w:hAnsi="Calibri" w:cs="Calibri"/>
          <w:sz w:val="20"/>
          <w:szCs w:val="20"/>
        </w:rPr>
        <w:t>Securities</w:t>
      </w:r>
      <w:r w:rsidRPr="006614C5">
        <w:rPr>
          <w:rFonts w:ascii="Calibri" w:hAnsi="Calibri" w:cs="Calibri"/>
          <w:sz w:val="20"/>
          <w:szCs w:val="20"/>
        </w:rPr>
        <w:t xml:space="preserve"> Listings</w:t>
      </w:r>
      <w:r w:rsidR="00D91426" w:rsidRPr="006614C5">
        <w:rPr>
          <w:rFonts w:ascii="Calibri" w:hAnsi="Calibri" w:cs="Calibri"/>
          <w:sz w:val="20"/>
          <w:szCs w:val="20"/>
        </w:rPr>
        <w:t xml:space="preserve"> </w:t>
      </w:r>
      <w:r w:rsidRPr="006614C5">
        <w:rPr>
          <w:rFonts w:ascii="Calibri" w:hAnsi="Calibri" w:cs="Calibri"/>
          <w:sz w:val="20"/>
          <w:szCs w:val="20"/>
        </w:rPr>
        <w:t xml:space="preserve">Requirements) or without comment (if an incomplete set of documents was submitted) (“omission”); and </w:t>
      </w:r>
    </w:p>
    <w:p w14:paraId="17CD74DE" w14:textId="651D2B09" w:rsidR="00780ED3" w:rsidRPr="006614C5" w:rsidRDefault="00780ED3" w:rsidP="006614C5">
      <w:pPr>
        <w:pStyle w:val="ListParagraph"/>
        <w:numPr>
          <w:ilvl w:val="1"/>
          <w:numId w:val="13"/>
        </w:numPr>
        <w:jc w:val="both"/>
        <w:rPr>
          <w:rFonts w:ascii="Calibri" w:hAnsi="Calibri" w:cs="Calibri"/>
          <w:sz w:val="20"/>
          <w:szCs w:val="20"/>
        </w:rPr>
      </w:pPr>
      <w:r w:rsidRPr="006614C5">
        <w:rPr>
          <w:rFonts w:ascii="Calibri" w:hAnsi="Calibri" w:cs="Calibri"/>
          <w:sz w:val="20"/>
          <w:szCs w:val="20"/>
        </w:rPr>
        <w:t xml:space="preserve">the JSE may, in certain cases, submit the documents to the FSCA </w:t>
      </w:r>
      <w:proofErr w:type="gramStart"/>
      <w:r w:rsidRPr="006614C5">
        <w:rPr>
          <w:rFonts w:ascii="Calibri" w:hAnsi="Calibri" w:cs="Calibri"/>
          <w:sz w:val="20"/>
          <w:szCs w:val="20"/>
        </w:rPr>
        <w:t>in order to</w:t>
      </w:r>
      <w:proofErr w:type="gramEnd"/>
      <w:r w:rsidRPr="006614C5">
        <w:rPr>
          <w:rFonts w:ascii="Calibri" w:hAnsi="Calibri" w:cs="Calibri"/>
          <w:sz w:val="20"/>
          <w:szCs w:val="20"/>
        </w:rPr>
        <w:t xml:space="preserve"> obtain comments/approval from the FSCA. This will apply when a new placing document is submitted to the JSE in which provision is made for the listing of debt or specialist securities that are not currently listed </w:t>
      </w:r>
      <w:r w:rsidRPr="006614C5">
        <w:rPr>
          <w:rFonts w:ascii="Calibri" w:hAnsi="Calibri" w:cs="Calibri"/>
          <w:sz w:val="20"/>
          <w:szCs w:val="20"/>
        </w:rPr>
        <w:lastRenderedPageBreak/>
        <w:t xml:space="preserve">on the Interest Rate Market or the Main board (i.e. it is a new type of security), when there is an amendment to an existing </w:t>
      </w:r>
      <w:r w:rsidR="009908D1" w:rsidRPr="006614C5">
        <w:rPr>
          <w:rFonts w:ascii="Calibri" w:hAnsi="Calibri" w:cs="Calibri"/>
          <w:sz w:val="20"/>
          <w:szCs w:val="20"/>
        </w:rPr>
        <w:t>placing document</w:t>
      </w:r>
      <w:r w:rsidRPr="006614C5">
        <w:rPr>
          <w:rFonts w:ascii="Calibri" w:hAnsi="Calibri" w:cs="Calibri"/>
          <w:sz w:val="20"/>
          <w:szCs w:val="20"/>
        </w:rPr>
        <w:t xml:space="preserve"> to make provision for debt or specialist securities that are not currently listed on the Interest Rate </w:t>
      </w:r>
      <w:r w:rsidR="00D91426" w:rsidRPr="006614C5">
        <w:rPr>
          <w:rFonts w:ascii="Calibri" w:hAnsi="Calibri" w:cs="Calibri"/>
          <w:sz w:val="20"/>
          <w:szCs w:val="20"/>
        </w:rPr>
        <w:t>M</w:t>
      </w:r>
      <w:r w:rsidRPr="006614C5">
        <w:rPr>
          <w:rFonts w:ascii="Calibri" w:hAnsi="Calibri" w:cs="Calibri"/>
          <w:sz w:val="20"/>
          <w:szCs w:val="20"/>
        </w:rPr>
        <w:t>arket or the Main board (i.e. it is a new type of security), for the listing of any new debt or specialist security as outlined in paragraph 1(h) of this document and in any other case that the JSE deem</w:t>
      </w:r>
      <w:r w:rsidR="00D91426" w:rsidRPr="006614C5">
        <w:rPr>
          <w:rFonts w:ascii="Calibri" w:hAnsi="Calibri" w:cs="Calibri"/>
          <w:sz w:val="20"/>
          <w:szCs w:val="20"/>
        </w:rPr>
        <w:t>s</w:t>
      </w:r>
      <w:r w:rsidRPr="006614C5">
        <w:rPr>
          <w:rFonts w:ascii="Calibri" w:hAnsi="Calibri" w:cs="Calibri"/>
          <w:sz w:val="20"/>
          <w:szCs w:val="20"/>
        </w:rPr>
        <w:t xml:space="preserve"> necessary; </w:t>
      </w:r>
    </w:p>
    <w:p w14:paraId="40091C80"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389728A7" w14:textId="7FB8CF0C" w:rsidR="00780ED3" w:rsidRPr="006614C5" w:rsidRDefault="00780ED3"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t>in the event of paragraph 2(</w:t>
      </w:r>
      <w:r w:rsidR="00D473EF" w:rsidRPr="006614C5">
        <w:rPr>
          <w:rFonts w:ascii="Calibri" w:hAnsi="Calibri" w:cs="Calibri"/>
          <w:sz w:val="20"/>
          <w:szCs w:val="20"/>
        </w:rPr>
        <w:t>b</w:t>
      </w:r>
      <w:r w:rsidRPr="006614C5">
        <w:rPr>
          <w:rFonts w:ascii="Calibri" w:hAnsi="Calibri" w:cs="Calibri"/>
          <w:sz w:val="20"/>
          <w:szCs w:val="20"/>
        </w:rPr>
        <w:t>)(</w:t>
      </w:r>
      <w:r w:rsidR="00D473EF" w:rsidRPr="006614C5">
        <w:rPr>
          <w:rFonts w:ascii="Calibri" w:hAnsi="Calibri" w:cs="Calibri"/>
          <w:sz w:val="20"/>
          <w:szCs w:val="20"/>
        </w:rPr>
        <w:t>i</w:t>
      </w:r>
      <w:r w:rsidRPr="006614C5">
        <w:rPr>
          <w:rFonts w:ascii="Calibri" w:hAnsi="Calibri" w:cs="Calibri"/>
          <w:sz w:val="20"/>
          <w:szCs w:val="20"/>
        </w:rPr>
        <w:t>i)</w:t>
      </w:r>
      <w:r w:rsidR="00D473EF" w:rsidRPr="006614C5">
        <w:rPr>
          <w:rFonts w:ascii="Calibri" w:hAnsi="Calibri" w:cs="Calibri"/>
          <w:sz w:val="20"/>
          <w:szCs w:val="20"/>
        </w:rPr>
        <w:t>(</w:t>
      </w:r>
      <w:r w:rsidR="002877B8" w:rsidRPr="006614C5">
        <w:rPr>
          <w:rFonts w:ascii="Calibri" w:hAnsi="Calibri" w:cs="Calibri"/>
          <w:sz w:val="20"/>
          <w:szCs w:val="20"/>
        </w:rPr>
        <w:t>a</w:t>
      </w:r>
      <w:r w:rsidR="00D473EF" w:rsidRPr="006614C5">
        <w:rPr>
          <w:rFonts w:ascii="Calibri" w:hAnsi="Calibri" w:cs="Calibri"/>
          <w:sz w:val="20"/>
          <w:szCs w:val="20"/>
        </w:rPr>
        <w:t>)</w:t>
      </w:r>
      <w:r w:rsidRPr="006614C5">
        <w:rPr>
          <w:rFonts w:ascii="Calibri" w:hAnsi="Calibri" w:cs="Calibri"/>
          <w:sz w:val="20"/>
          <w:szCs w:val="20"/>
        </w:rPr>
        <w:t>, the ongoing sponsor debt sponsor or designated person may re-submit the documents after incorporating the JSE’s comments or rectifying the omission,</w:t>
      </w:r>
      <w:r w:rsidR="002877B8" w:rsidRPr="006614C5">
        <w:rPr>
          <w:rFonts w:ascii="Calibri" w:hAnsi="Calibri" w:cs="Calibri"/>
          <w:sz w:val="20"/>
          <w:szCs w:val="20"/>
        </w:rPr>
        <w:t xml:space="preserve"> </w:t>
      </w:r>
      <w:r w:rsidRPr="006614C5">
        <w:rPr>
          <w:rFonts w:ascii="Calibri" w:hAnsi="Calibri" w:cs="Calibri"/>
          <w:sz w:val="20"/>
          <w:szCs w:val="20"/>
        </w:rPr>
        <w:t>whereupon paragraph</w:t>
      </w:r>
      <w:r w:rsidR="00D7210E" w:rsidRPr="006614C5">
        <w:rPr>
          <w:rFonts w:ascii="Calibri" w:hAnsi="Calibri" w:cs="Calibri"/>
          <w:sz w:val="20"/>
          <w:szCs w:val="20"/>
        </w:rPr>
        <w:t>s</w:t>
      </w:r>
      <w:r w:rsidRPr="006614C5">
        <w:rPr>
          <w:rFonts w:ascii="Calibri" w:hAnsi="Calibri" w:cs="Calibri"/>
          <w:sz w:val="20"/>
          <w:szCs w:val="20"/>
        </w:rPr>
        <w:t xml:space="preserve"> 2(</w:t>
      </w:r>
      <w:r w:rsidR="002877B8" w:rsidRPr="006614C5">
        <w:rPr>
          <w:rFonts w:ascii="Calibri" w:hAnsi="Calibri" w:cs="Calibri"/>
          <w:sz w:val="20"/>
          <w:szCs w:val="20"/>
        </w:rPr>
        <w:t>b</w:t>
      </w:r>
      <w:r w:rsidRPr="006614C5">
        <w:rPr>
          <w:rFonts w:ascii="Calibri" w:hAnsi="Calibri" w:cs="Calibri"/>
          <w:sz w:val="20"/>
          <w:szCs w:val="20"/>
        </w:rPr>
        <w:t>)(i</w:t>
      </w:r>
      <w:r w:rsidR="00E911C2" w:rsidRPr="006614C5">
        <w:rPr>
          <w:rFonts w:ascii="Calibri" w:hAnsi="Calibri" w:cs="Calibri"/>
          <w:sz w:val="20"/>
          <w:szCs w:val="20"/>
        </w:rPr>
        <w:t>i</w:t>
      </w:r>
      <w:r w:rsidRPr="006614C5">
        <w:rPr>
          <w:rFonts w:ascii="Calibri" w:hAnsi="Calibri" w:cs="Calibri"/>
          <w:sz w:val="20"/>
          <w:szCs w:val="20"/>
        </w:rPr>
        <w:t>)</w:t>
      </w:r>
      <w:r w:rsidR="00E911C2" w:rsidRPr="006614C5">
        <w:rPr>
          <w:rFonts w:ascii="Calibri" w:hAnsi="Calibri" w:cs="Calibri"/>
          <w:sz w:val="20"/>
          <w:szCs w:val="20"/>
        </w:rPr>
        <w:t>(a)</w:t>
      </w:r>
      <w:r w:rsidRPr="006614C5">
        <w:rPr>
          <w:rFonts w:ascii="Calibri" w:hAnsi="Calibri" w:cs="Calibri"/>
          <w:sz w:val="20"/>
          <w:szCs w:val="20"/>
        </w:rPr>
        <w:t xml:space="preserve"> and (</w:t>
      </w:r>
      <w:r w:rsidR="00E911C2" w:rsidRPr="006614C5">
        <w:rPr>
          <w:rFonts w:ascii="Calibri" w:hAnsi="Calibri" w:cs="Calibri"/>
          <w:sz w:val="20"/>
          <w:szCs w:val="20"/>
        </w:rPr>
        <w:t>b</w:t>
      </w:r>
      <w:r w:rsidRPr="006614C5">
        <w:rPr>
          <w:rFonts w:ascii="Calibri" w:hAnsi="Calibri" w:cs="Calibri"/>
          <w:sz w:val="20"/>
          <w:szCs w:val="20"/>
        </w:rPr>
        <w:t>) will again apply</w:t>
      </w:r>
      <w:r w:rsidR="00F475D8">
        <w:rPr>
          <w:rFonts w:ascii="Calibri" w:hAnsi="Calibri" w:cs="Calibri"/>
          <w:sz w:val="20"/>
          <w:szCs w:val="20"/>
        </w:rPr>
        <w:t xml:space="preserve">. All changes made must be shown in </w:t>
      </w:r>
      <w:proofErr w:type="gramStart"/>
      <w:r w:rsidR="00F475D8">
        <w:rPr>
          <w:rFonts w:ascii="Calibri" w:hAnsi="Calibri" w:cs="Calibri"/>
          <w:sz w:val="20"/>
          <w:szCs w:val="20"/>
        </w:rPr>
        <w:t>markup</w:t>
      </w:r>
      <w:r w:rsidRPr="006614C5">
        <w:rPr>
          <w:rFonts w:ascii="Calibri" w:hAnsi="Calibri" w:cs="Calibri"/>
          <w:sz w:val="20"/>
          <w:szCs w:val="20"/>
        </w:rPr>
        <w:t>;</w:t>
      </w:r>
      <w:proofErr w:type="gramEnd"/>
      <w:r w:rsidRPr="006614C5">
        <w:rPr>
          <w:rFonts w:ascii="Calibri" w:hAnsi="Calibri" w:cs="Calibri"/>
          <w:sz w:val="20"/>
          <w:szCs w:val="20"/>
        </w:rPr>
        <w:t xml:space="preserve">  </w:t>
      </w:r>
    </w:p>
    <w:p w14:paraId="19FF5374"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7331593C" w14:textId="22F01BCF" w:rsidR="00780ED3" w:rsidRPr="006614C5" w:rsidRDefault="00780ED3"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t xml:space="preserve">the procedures stipulated above will apply until the JSE grants informal </w:t>
      </w:r>
      <w:proofErr w:type="gramStart"/>
      <w:r w:rsidRPr="006614C5">
        <w:rPr>
          <w:rFonts w:ascii="Calibri" w:hAnsi="Calibri" w:cs="Calibri"/>
          <w:sz w:val="20"/>
          <w:szCs w:val="20"/>
        </w:rPr>
        <w:t>approval;</w:t>
      </w:r>
      <w:proofErr w:type="gramEnd"/>
      <w:r w:rsidRPr="006614C5">
        <w:rPr>
          <w:rFonts w:ascii="Calibri" w:hAnsi="Calibri" w:cs="Calibri"/>
          <w:sz w:val="20"/>
          <w:szCs w:val="20"/>
        </w:rPr>
        <w:t xml:space="preserve">  </w:t>
      </w:r>
    </w:p>
    <w:p w14:paraId="473959AB"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7E31CD29" w14:textId="4D10C0EE" w:rsidR="00780ED3" w:rsidRPr="006614C5" w:rsidRDefault="00D23642"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t>i</w:t>
      </w:r>
      <w:r w:rsidR="00780ED3" w:rsidRPr="006614C5">
        <w:rPr>
          <w:rFonts w:ascii="Calibri" w:hAnsi="Calibri" w:cs="Calibri"/>
          <w:sz w:val="20"/>
          <w:szCs w:val="20"/>
        </w:rPr>
        <w:t xml:space="preserve">nformal approval will not be granted until all comments made by the FSCA (if applicable) are addressed. After a third submission, the JSE reserves the right to charge an additional fee equal to 100% of the original fee for every subsequent submission; </w:t>
      </w:r>
      <w:r w:rsidRPr="006614C5">
        <w:rPr>
          <w:rFonts w:ascii="Calibri" w:hAnsi="Calibri" w:cs="Calibri"/>
          <w:sz w:val="20"/>
          <w:szCs w:val="20"/>
        </w:rPr>
        <w:t>and</w:t>
      </w:r>
    </w:p>
    <w:p w14:paraId="57988824"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11ABBCCD" w14:textId="77777777" w:rsidR="00780ED3" w:rsidRPr="006614C5" w:rsidRDefault="00780ED3" w:rsidP="006614C5">
      <w:pPr>
        <w:pStyle w:val="ListParagraph"/>
        <w:numPr>
          <w:ilvl w:val="0"/>
          <w:numId w:val="11"/>
        </w:numPr>
        <w:jc w:val="both"/>
        <w:rPr>
          <w:rFonts w:ascii="Calibri" w:hAnsi="Calibri" w:cs="Calibri"/>
          <w:b/>
          <w:bCs/>
          <w:i/>
          <w:iCs/>
          <w:sz w:val="20"/>
          <w:szCs w:val="20"/>
        </w:rPr>
      </w:pPr>
      <w:r w:rsidRPr="006614C5">
        <w:rPr>
          <w:rFonts w:ascii="Calibri" w:hAnsi="Calibri" w:cs="Calibri"/>
          <w:b/>
          <w:bCs/>
          <w:i/>
          <w:iCs/>
          <w:sz w:val="20"/>
          <w:szCs w:val="20"/>
        </w:rPr>
        <w:t xml:space="preserve">Formal Approval </w:t>
      </w:r>
    </w:p>
    <w:p w14:paraId="0476B149"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587BE275" w14:textId="55EE097B" w:rsidR="00780ED3" w:rsidRPr="006614C5" w:rsidRDefault="00780ED3" w:rsidP="006614C5">
      <w:pPr>
        <w:pStyle w:val="ListParagraph"/>
        <w:numPr>
          <w:ilvl w:val="0"/>
          <w:numId w:val="14"/>
        </w:numPr>
        <w:jc w:val="both"/>
        <w:rPr>
          <w:rFonts w:ascii="Calibri" w:hAnsi="Calibri" w:cs="Calibri"/>
          <w:sz w:val="20"/>
          <w:szCs w:val="20"/>
        </w:rPr>
      </w:pPr>
      <w:r w:rsidRPr="006614C5">
        <w:rPr>
          <w:rFonts w:ascii="Calibri" w:hAnsi="Calibri" w:cs="Calibri"/>
          <w:sz w:val="20"/>
          <w:szCs w:val="20"/>
        </w:rPr>
        <w:t xml:space="preserve">once informal approval has been granted by the JSE </w:t>
      </w:r>
      <w:r w:rsidRPr="006614C5">
        <w:rPr>
          <w:rFonts w:ascii="Calibri" w:hAnsi="Calibri" w:cs="Calibri"/>
          <w:b/>
          <w:bCs/>
          <w:sz w:val="20"/>
          <w:szCs w:val="20"/>
        </w:rPr>
        <w:t xml:space="preserve">draft </w:t>
      </w:r>
      <w:r w:rsidRPr="006614C5">
        <w:rPr>
          <w:rFonts w:ascii="Calibri" w:hAnsi="Calibri" w:cs="Calibri"/>
          <w:sz w:val="20"/>
          <w:szCs w:val="20"/>
        </w:rPr>
        <w:t xml:space="preserve">copies of the documents must be submitted to the </w:t>
      </w:r>
      <w:proofErr w:type="gramStart"/>
      <w:r w:rsidRPr="006614C5">
        <w:rPr>
          <w:rFonts w:ascii="Calibri" w:hAnsi="Calibri" w:cs="Calibri"/>
          <w:sz w:val="20"/>
          <w:szCs w:val="20"/>
        </w:rPr>
        <w:t>JSE;</w:t>
      </w:r>
      <w:proofErr w:type="gramEnd"/>
      <w:r w:rsidRPr="006614C5">
        <w:rPr>
          <w:rFonts w:ascii="Calibri" w:hAnsi="Calibri" w:cs="Calibri"/>
          <w:sz w:val="20"/>
          <w:szCs w:val="20"/>
        </w:rPr>
        <w:t xml:space="preserve"> </w:t>
      </w:r>
    </w:p>
    <w:p w14:paraId="23AB9166"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07F5C94E" w14:textId="23F68035" w:rsidR="00780ED3" w:rsidRPr="006614C5" w:rsidRDefault="00780ED3" w:rsidP="006614C5">
      <w:pPr>
        <w:pStyle w:val="ListParagraph"/>
        <w:numPr>
          <w:ilvl w:val="0"/>
          <w:numId w:val="14"/>
        </w:numPr>
        <w:jc w:val="both"/>
        <w:rPr>
          <w:rFonts w:ascii="Calibri" w:hAnsi="Calibri" w:cs="Calibri"/>
          <w:sz w:val="20"/>
          <w:szCs w:val="20"/>
        </w:rPr>
      </w:pPr>
      <w:r w:rsidRPr="006614C5">
        <w:rPr>
          <w:rFonts w:ascii="Calibri" w:hAnsi="Calibri" w:cs="Calibri"/>
          <w:sz w:val="20"/>
          <w:szCs w:val="20"/>
        </w:rPr>
        <w:t xml:space="preserve">upon submission for formal approval, the JSE may: </w:t>
      </w:r>
    </w:p>
    <w:p w14:paraId="7B38613E" w14:textId="051DD854" w:rsidR="00780ED3" w:rsidRPr="006614C5" w:rsidRDefault="00780ED3" w:rsidP="006614C5">
      <w:pPr>
        <w:pStyle w:val="ListParagraph"/>
        <w:numPr>
          <w:ilvl w:val="1"/>
          <w:numId w:val="14"/>
        </w:numPr>
        <w:jc w:val="both"/>
        <w:rPr>
          <w:rFonts w:ascii="Calibri" w:hAnsi="Calibri" w:cs="Calibri"/>
          <w:sz w:val="20"/>
          <w:szCs w:val="20"/>
        </w:rPr>
      </w:pPr>
      <w:r w:rsidRPr="006614C5">
        <w:rPr>
          <w:rFonts w:ascii="Calibri" w:hAnsi="Calibri" w:cs="Calibri"/>
          <w:sz w:val="20"/>
          <w:szCs w:val="20"/>
        </w:rPr>
        <w:t>within 2 business days of the deemed lodgement time for formal approval, grant</w:t>
      </w:r>
      <w:r w:rsidR="00640BDE" w:rsidRPr="006614C5">
        <w:rPr>
          <w:rFonts w:ascii="Calibri" w:hAnsi="Calibri" w:cs="Calibri"/>
          <w:sz w:val="20"/>
          <w:szCs w:val="20"/>
        </w:rPr>
        <w:t xml:space="preserve"> conditional</w:t>
      </w:r>
      <w:r w:rsidRPr="006614C5">
        <w:rPr>
          <w:rFonts w:ascii="Calibri" w:hAnsi="Calibri" w:cs="Calibri"/>
          <w:sz w:val="20"/>
          <w:szCs w:val="20"/>
        </w:rPr>
        <w:t xml:space="preserve"> formal </w:t>
      </w:r>
      <w:proofErr w:type="gramStart"/>
      <w:r w:rsidRPr="006614C5">
        <w:rPr>
          <w:rFonts w:ascii="Calibri" w:hAnsi="Calibri" w:cs="Calibri"/>
          <w:sz w:val="20"/>
          <w:szCs w:val="20"/>
        </w:rPr>
        <w:t>approval;</w:t>
      </w:r>
      <w:proofErr w:type="gramEnd"/>
      <w:r w:rsidRPr="006614C5">
        <w:rPr>
          <w:rFonts w:ascii="Calibri" w:hAnsi="Calibri" w:cs="Calibri"/>
          <w:sz w:val="20"/>
          <w:szCs w:val="20"/>
        </w:rPr>
        <w:t xml:space="preserve"> or  </w:t>
      </w:r>
    </w:p>
    <w:p w14:paraId="3CF7724C" w14:textId="41E4288F" w:rsidR="00780ED3" w:rsidRPr="006614C5" w:rsidRDefault="00780ED3" w:rsidP="006614C5">
      <w:pPr>
        <w:pStyle w:val="ListParagraph"/>
        <w:numPr>
          <w:ilvl w:val="1"/>
          <w:numId w:val="14"/>
        </w:numPr>
        <w:jc w:val="both"/>
        <w:rPr>
          <w:rFonts w:ascii="Calibri" w:hAnsi="Calibri" w:cs="Calibri"/>
          <w:sz w:val="20"/>
          <w:szCs w:val="20"/>
        </w:rPr>
      </w:pPr>
      <w:r w:rsidRPr="006614C5">
        <w:rPr>
          <w:rFonts w:ascii="Calibri" w:hAnsi="Calibri" w:cs="Calibri"/>
          <w:sz w:val="20"/>
          <w:szCs w:val="20"/>
        </w:rPr>
        <w:t>within 2 business days of the deemed lodgement time for formal approval, refuse formal approval with comment, if the documents are capable of repair</w:t>
      </w:r>
      <w:r w:rsidR="00615962" w:rsidRPr="006614C5">
        <w:rPr>
          <w:rFonts w:ascii="Calibri" w:hAnsi="Calibri" w:cs="Calibri"/>
          <w:sz w:val="20"/>
          <w:szCs w:val="20"/>
        </w:rPr>
        <w:t xml:space="preserve"> or without comment (if an incomplete set of documents was submitted</w:t>
      </w:r>
      <w:proofErr w:type="gramStart"/>
      <w:r w:rsidR="00615962" w:rsidRPr="006614C5">
        <w:rPr>
          <w:rFonts w:ascii="Calibri" w:hAnsi="Calibri" w:cs="Calibri"/>
          <w:sz w:val="20"/>
          <w:szCs w:val="20"/>
        </w:rPr>
        <w:t>)</w:t>
      </w:r>
      <w:r w:rsidRPr="006614C5">
        <w:rPr>
          <w:rFonts w:ascii="Calibri" w:hAnsi="Calibri" w:cs="Calibri"/>
          <w:sz w:val="20"/>
          <w:szCs w:val="20"/>
        </w:rPr>
        <w:t>;</w:t>
      </w:r>
      <w:proofErr w:type="gramEnd"/>
      <w:r w:rsidRPr="006614C5">
        <w:rPr>
          <w:rFonts w:ascii="Calibri" w:hAnsi="Calibri" w:cs="Calibri"/>
          <w:sz w:val="20"/>
          <w:szCs w:val="20"/>
        </w:rPr>
        <w:t xml:space="preserve">  </w:t>
      </w:r>
    </w:p>
    <w:p w14:paraId="7BE8A14D" w14:textId="2DD917A6" w:rsidR="00780ED3" w:rsidRPr="006614C5" w:rsidRDefault="00780ED3" w:rsidP="006614C5">
      <w:pPr>
        <w:pStyle w:val="ListParagraph"/>
        <w:jc w:val="both"/>
        <w:rPr>
          <w:rFonts w:ascii="Calibri" w:hAnsi="Calibri" w:cs="Calibri"/>
          <w:sz w:val="20"/>
          <w:szCs w:val="20"/>
        </w:rPr>
      </w:pPr>
    </w:p>
    <w:p w14:paraId="2681030E" w14:textId="63E3E813" w:rsidR="00780ED3" w:rsidRPr="006614C5" w:rsidRDefault="00780ED3" w:rsidP="006614C5">
      <w:pPr>
        <w:pStyle w:val="ListParagraph"/>
        <w:numPr>
          <w:ilvl w:val="0"/>
          <w:numId w:val="14"/>
        </w:numPr>
        <w:jc w:val="both"/>
        <w:rPr>
          <w:rFonts w:ascii="Calibri" w:hAnsi="Calibri" w:cs="Calibri"/>
          <w:sz w:val="20"/>
          <w:szCs w:val="20"/>
        </w:rPr>
      </w:pPr>
      <w:r w:rsidRPr="006614C5">
        <w:rPr>
          <w:rFonts w:ascii="Calibri" w:hAnsi="Calibri" w:cs="Calibri"/>
          <w:sz w:val="20"/>
          <w:szCs w:val="20"/>
        </w:rPr>
        <w:t>in the event of paragraph 2(</w:t>
      </w:r>
      <w:r w:rsidR="00A37F93" w:rsidRPr="006614C5">
        <w:rPr>
          <w:rFonts w:ascii="Calibri" w:hAnsi="Calibri" w:cs="Calibri"/>
          <w:sz w:val="20"/>
          <w:szCs w:val="20"/>
        </w:rPr>
        <w:t>c</w:t>
      </w:r>
      <w:r w:rsidRPr="006614C5">
        <w:rPr>
          <w:rFonts w:ascii="Calibri" w:hAnsi="Calibri" w:cs="Calibri"/>
          <w:sz w:val="20"/>
          <w:szCs w:val="20"/>
        </w:rPr>
        <w:t>)(i</w:t>
      </w:r>
      <w:r w:rsidR="00F17DFB" w:rsidRPr="006614C5">
        <w:rPr>
          <w:rFonts w:ascii="Calibri" w:hAnsi="Calibri" w:cs="Calibri"/>
          <w:sz w:val="20"/>
          <w:szCs w:val="20"/>
        </w:rPr>
        <w:t>i</w:t>
      </w:r>
      <w:r w:rsidRPr="006614C5">
        <w:rPr>
          <w:rFonts w:ascii="Calibri" w:hAnsi="Calibri" w:cs="Calibri"/>
          <w:sz w:val="20"/>
          <w:szCs w:val="20"/>
        </w:rPr>
        <w:t>)</w:t>
      </w:r>
      <w:r w:rsidR="00F17DFB" w:rsidRPr="006614C5">
        <w:rPr>
          <w:rFonts w:ascii="Calibri" w:hAnsi="Calibri" w:cs="Calibri"/>
          <w:sz w:val="20"/>
          <w:szCs w:val="20"/>
        </w:rPr>
        <w:t>(b</w:t>
      </w:r>
      <w:r w:rsidRPr="006614C5">
        <w:rPr>
          <w:rFonts w:ascii="Calibri" w:hAnsi="Calibri" w:cs="Calibri"/>
          <w:sz w:val="20"/>
          <w:szCs w:val="20"/>
        </w:rPr>
        <w:t xml:space="preserve">), the ongoing sponsor, debt sponsor or designated person may re-submit the documents after incorporating the JSE’s comments </w:t>
      </w:r>
      <w:r w:rsidR="00615962" w:rsidRPr="006614C5">
        <w:rPr>
          <w:rFonts w:ascii="Calibri" w:hAnsi="Calibri" w:cs="Calibri"/>
          <w:sz w:val="20"/>
          <w:szCs w:val="20"/>
        </w:rPr>
        <w:t>and/</w:t>
      </w:r>
      <w:r w:rsidRPr="006614C5">
        <w:rPr>
          <w:rFonts w:ascii="Calibri" w:hAnsi="Calibri" w:cs="Calibri"/>
          <w:sz w:val="20"/>
          <w:szCs w:val="20"/>
        </w:rPr>
        <w:t>or after repairing the documents, whereupon paragraph</w:t>
      </w:r>
      <w:r w:rsidR="00D7210E" w:rsidRPr="006614C5">
        <w:rPr>
          <w:rFonts w:ascii="Calibri" w:hAnsi="Calibri" w:cs="Calibri"/>
          <w:sz w:val="20"/>
          <w:szCs w:val="20"/>
        </w:rPr>
        <w:t>s</w:t>
      </w:r>
      <w:r w:rsidRPr="006614C5">
        <w:rPr>
          <w:rFonts w:ascii="Calibri" w:hAnsi="Calibri" w:cs="Calibri"/>
          <w:sz w:val="20"/>
          <w:szCs w:val="20"/>
        </w:rPr>
        <w:t xml:space="preserve"> 2(</w:t>
      </w:r>
      <w:r w:rsidR="00615962" w:rsidRPr="006614C5">
        <w:rPr>
          <w:rFonts w:ascii="Calibri" w:hAnsi="Calibri" w:cs="Calibri"/>
          <w:sz w:val="20"/>
          <w:szCs w:val="20"/>
        </w:rPr>
        <w:t>c</w:t>
      </w:r>
      <w:r w:rsidRPr="006614C5">
        <w:rPr>
          <w:rFonts w:ascii="Calibri" w:hAnsi="Calibri" w:cs="Calibri"/>
          <w:sz w:val="20"/>
          <w:szCs w:val="20"/>
        </w:rPr>
        <w:t>)(i</w:t>
      </w:r>
      <w:r w:rsidR="00615962" w:rsidRPr="006614C5">
        <w:rPr>
          <w:rFonts w:ascii="Calibri" w:hAnsi="Calibri" w:cs="Calibri"/>
          <w:sz w:val="20"/>
          <w:szCs w:val="20"/>
        </w:rPr>
        <w:t>i</w:t>
      </w:r>
      <w:r w:rsidRPr="006614C5">
        <w:rPr>
          <w:rFonts w:ascii="Calibri" w:hAnsi="Calibri" w:cs="Calibri"/>
          <w:sz w:val="20"/>
          <w:szCs w:val="20"/>
        </w:rPr>
        <w:t>)</w:t>
      </w:r>
      <w:r w:rsidR="00615962" w:rsidRPr="006614C5">
        <w:rPr>
          <w:rFonts w:ascii="Calibri" w:hAnsi="Calibri" w:cs="Calibri"/>
          <w:sz w:val="20"/>
          <w:szCs w:val="20"/>
        </w:rPr>
        <w:t>(a)</w:t>
      </w:r>
      <w:r w:rsidRPr="006614C5">
        <w:rPr>
          <w:rFonts w:ascii="Calibri" w:hAnsi="Calibri" w:cs="Calibri"/>
          <w:sz w:val="20"/>
          <w:szCs w:val="20"/>
        </w:rPr>
        <w:t xml:space="preserve"> and (</w:t>
      </w:r>
      <w:r w:rsidR="00615962" w:rsidRPr="006614C5">
        <w:rPr>
          <w:rFonts w:ascii="Calibri" w:hAnsi="Calibri" w:cs="Calibri"/>
          <w:sz w:val="20"/>
          <w:szCs w:val="20"/>
        </w:rPr>
        <w:t>b</w:t>
      </w:r>
      <w:r w:rsidRPr="006614C5">
        <w:rPr>
          <w:rFonts w:ascii="Calibri" w:hAnsi="Calibri" w:cs="Calibri"/>
          <w:sz w:val="20"/>
          <w:szCs w:val="20"/>
        </w:rPr>
        <w:t>) above will again apply</w:t>
      </w:r>
      <w:r w:rsidR="00F475D8">
        <w:rPr>
          <w:rFonts w:ascii="Calibri" w:hAnsi="Calibri" w:cs="Calibri"/>
          <w:sz w:val="20"/>
          <w:szCs w:val="20"/>
        </w:rPr>
        <w:t>. All changes made must be shown in markup</w:t>
      </w:r>
      <w:r w:rsidRPr="006614C5">
        <w:rPr>
          <w:rFonts w:ascii="Calibri" w:hAnsi="Calibri" w:cs="Calibri"/>
          <w:sz w:val="20"/>
          <w:szCs w:val="20"/>
        </w:rPr>
        <w:t xml:space="preserve">; and </w:t>
      </w:r>
    </w:p>
    <w:p w14:paraId="3E5F0222" w14:textId="42FAACFC" w:rsidR="00780ED3" w:rsidRPr="006614C5" w:rsidRDefault="00780ED3" w:rsidP="006614C5">
      <w:pPr>
        <w:pStyle w:val="ListParagraph"/>
        <w:jc w:val="both"/>
        <w:rPr>
          <w:rFonts w:ascii="Calibri" w:hAnsi="Calibri" w:cs="Calibri"/>
          <w:sz w:val="20"/>
          <w:szCs w:val="20"/>
        </w:rPr>
      </w:pPr>
    </w:p>
    <w:p w14:paraId="5DE1A838" w14:textId="2A1AA347" w:rsidR="00780ED3" w:rsidRPr="006614C5" w:rsidRDefault="00780ED3" w:rsidP="006614C5">
      <w:pPr>
        <w:pStyle w:val="ListParagraph"/>
        <w:numPr>
          <w:ilvl w:val="0"/>
          <w:numId w:val="14"/>
        </w:numPr>
        <w:jc w:val="both"/>
        <w:rPr>
          <w:rFonts w:ascii="Calibri" w:hAnsi="Calibri" w:cs="Calibri"/>
          <w:sz w:val="20"/>
          <w:szCs w:val="20"/>
        </w:rPr>
      </w:pPr>
      <w:r w:rsidRPr="006614C5">
        <w:rPr>
          <w:rFonts w:ascii="Calibri" w:hAnsi="Calibri" w:cs="Calibri"/>
          <w:sz w:val="20"/>
          <w:szCs w:val="20"/>
        </w:rPr>
        <w:t xml:space="preserve">once </w:t>
      </w:r>
      <w:r w:rsidR="00D23642" w:rsidRPr="006614C5">
        <w:rPr>
          <w:rFonts w:ascii="Calibri" w:hAnsi="Calibri" w:cs="Calibri"/>
          <w:sz w:val="20"/>
          <w:szCs w:val="20"/>
        </w:rPr>
        <w:t xml:space="preserve">conditional </w:t>
      </w:r>
      <w:r w:rsidRPr="006614C5">
        <w:rPr>
          <w:rFonts w:ascii="Calibri" w:hAnsi="Calibri" w:cs="Calibri"/>
          <w:sz w:val="20"/>
          <w:szCs w:val="20"/>
        </w:rPr>
        <w:t xml:space="preserve">formal approval is granted by the JSE, the applicant issuer must submit any outstanding documents and the signed placing document within 1 month of the date on which </w:t>
      </w:r>
      <w:r w:rsidR="00615962" w:rsidRPr="006614C5">
        <w:rPr>
          <w:rFonts w:ascii="Calibri" w:hAnsi="Calibri" w:cs="Calibri"/>
          <w:sz w:val="20"/>
          <w:szCs w:val="20"/>
        </w:rPr>
        <w:t xml:space="preserve">conditional </w:t>
      </w:r>
      <w:r w:rsidRPr="006614C5">
        <w:rPr>
          <w:rFonts w:ascii="Calibri" w:hAnsi="Calibri" w:cs="Calibri"/>
          <w:sz w:val="20"/>
          <w:szCs w:val="20"/>
        </w:rPr>
        <w:t xml:space="preserve">formal approval was granted. If the signed placing document is not submitted within the above timeframe, the approval will be declared </w:t>
      </w:r>
      <w:proofErr w:type="gramStart"/>
      <w:r w:rsidRPr="006614C5">
        <w:rPr>
          <w:rFonts w:ascii="Calibri" w:hAnsi="Calibri" w:cs="Calibri"/>
          <w:sz w:val="20"/>
          <w:szCs w:val="20"/>
        </w:rPr>
        <w:t>void</w:t>
      </w:r>
      <w:proofErr w:type="gramEnd"/>
      <w:r w:rsidRPr="006614C5">
        <w:rPr>
          <w:rFonts w:ascii="Calibri" w:hAnsi="Calibri" w:cs="Calibri"/>
          <w:sz w:val="20"/>
          <w:szCs w:val="20"/>
        </w:rPr>
        <w:t xml:space="preserve"> and the applicant issuer will be required to re-apply for approval from the informal comment stage and may be liable for a second documentation fee in this regard. </w:t>
      </w:r>
    </w:p>
    <w:p w14:paraId="34FF4C54"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1200024" w14:textId="77777777" w:rsidR="00780ED3" w:rsidRPr="006614C5" w:rsidRDefault="00780ED3" w:rsidP="006614C5">
      <w:pPr>
        <w:pStyle w:val="ListParagraph"/>
        <w:numPr>
          <w:ilvl w:val="0"/>
          <w:numId w:val="11"/>
        </w:numPr>
        <w:jc w:val="both"/>
        <w:rPr>
          <w:rFonts w:ascii="Calibri" w:hAnsi="Calibri" w:cs="Calibri"/>
          <w:b/>
          <w:bCs/>
          <w:i/>
          <w:iCs/>
          <w:sz w:val="20"/>
          <w:szCs w:val="20"/>
        </w:rPr>
      </w:pPr>
      <w:r w:rsidRPr="006614C5">
        <w:rPr>
          <w:rFonts w:ascii="Calibri" w:hAnsi="Calibri" w:cs="Calibri"/>
          <w:b/>
          <w:bCs/>
          <w:i/>
          <w:iCs/>
          <w:sz w:val="20"/>
          <w:szCs w:val="20"/>
        </w:rPr>
        <w:t xml:space="preserve">Preliminary approval </w:t>
      </w:r>
    </w:p>
    <w:p w14:paraId="03B245D1"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692D0325" w14:textId="51DD2D0A" w:rsidR="00780ED3" w:rsidRPr="006614C5" w:rsidRDefault="00780ED3" w:rsidP="006614C5">
      <w:pPr>
        <w:rPr>
          <w:rFonts w:ascii="Calibri" w:hAnsi="Calibri" w:cs="Calibri"/>
          <w:szCs w:val="20"/>
        </w:rPr>
      </w:pPr>
      <w:proofErr w:type="gramStart"/>
      <w:r w:rsidRPr="006614C5">
        <w:rPr>
          <w:rFonts w:ascii="Calibri" w:hAnsi="Calibri" w:cs="Calibri"/>
          <w:szCs w:val="20"/>
        </w:rPr>
        <w:t>In the event that</w:t>
      </w:r>
      <w:proofErr w:type="gramEnd"/>
      <w:r w:rsidRPr="006614C5">
        <w:rPr>
          <w:rFonts w:ascii="Calibri" w:hAnsi="Calibri" w:cs="Calibri"/>
          <w:szCs w:val="20"/>
        </w:rPr>
        <w:t xml:space="preserve"> an applicant issuer intends to </w:t>
      </w:r>
      <w:proofErr w:type="spellStart"/>
      <w:r w:rsidRPr="006614C5">
        <w:rPr>
          <w:rFonts w:ascii="Calibri" w:hAnsi="Calibri" w:cs="Calibri"/>
          <w:szCs w:val="20"/>
        </w:rPr>
        <w:t>utilise</w:t>
      </w:r>
      <w:proofErr w:type="spellEnd"/>
      <w:r w:rsidRPr="006614C5">
        <w:rPr>
          <w:rFonts w:ascii="Calibri" w:hAnsi="Calibri" w:cs="Calibri"/>
          <w:szCs w:val="20"/>
        </w:rPr>
        <w:t xml:space="preserve"> the placing document for marketing related activities in respect of the debt </w:t>
      </w:r>
      <w:r w:rsidR="003D330A" w:rsidRPr="006614C5">
        <w:rPr>
          <w:rFonts w:ascii="Calibri" w:hAnsi="Calibri" w:cs="Calibri"/>
          <w:szCs w:val="20"/>
        </w:rPr>
        <w:t xml:space="preserve">or specialist </w:t>
      </w:r>
      <w:r w:rsidRPr="006614C5">
        <w:rPr>
          <w:rFonts w:ascii="Calibri" w:hAnsi="Calibri" w:cs="Calibri"/>
          <w:szCs w:val="20"/>
        </w:rPr>
        <w:t>securities which are to be listed, the applicant issuer must ensure compliance with either paragraph (</w:t>
      </w:r>
      <w:r w:rsidR="00B93CF5" w:rsidRPr="006614C5">
        <w:rPr>
          <w:rFonts w:ascii="Calibri" w:hAnsi="Calibri" w:cs="Calibri"/>
          <w:szCs w:val="20"/>
        </w:rPr>
        <w:t>i</w:t>
      </w:r>
      <w:r w:rsidRPr="006614C5">
        <w:rPr>
          <w:rFonts w:ascii="Calibri" w:hAnsi="Calibri" w:cs="Calibri"/>
          <w:szCs w:val="20"/>
        </w:rPr>
        <w:t>) or (</w:t>
      </w:r>
      <w:r w:rsidR="00B93CF5" w:rsidRPr="006614C5">
        <w:rPr>
          <w:rFonts w:ascii="Calibri" w:hAnsi="Calibri" w:cs="Calibri"/>
          <w:szCs w:val="20"/>
        </w:rPr>
        <w:t>ii</w:t>
      </w:r>
      <w:r w:rsidRPr="006614C5">
        <w:rPr>
          <w:rFonts w:ascii="Calibri" w:hAnsi="Calibri" w:cs="Calibri"/>
          <w:szCs w:val="20"/>
        </w:rPr>
        <w:t xml:space="preserve">) below: </w:t>
      </w:r>
    </w:p>
    <w:p w14:paraId="7EDE8053"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38EDE0D8" w14:textId="6DEE838B" w:rsidR="00780ED3" w:rsidRPr="006614C5" w:rsidRDefault="00780ED3" w:rsidP="006614C5">
      <w:pPr>
        <w:pStyle w:val="ListParagraph"/>
        <w:numPr>
          <w:ilvl w:val="0"/>
          <w:numId w:val="17"/>
        </w:numPr>
        <w:jc w:val="both"/>
        <w:rPr>
          <w:rFonts w:ascii="Calibri" w:hAnsi="Calibri" w:cs="Calibri"/>
          <w:sz w:val="20"/>
          <w:szCs w:val="20"/>
        </w:rPr>
      </w:pPr>
      <w:r w:rsidRPr="006614C5">
        <w:rPr>
          <w:rFonts w:ascii="Calibri" w:hAnsi="Calibri" w:cs="Calibri"/>
          <w:sz w:val="20"/>
          <w:szCs w:val="20"/>
        </w:rPr>
        <w:t xml:space="preserve">Preliminary approval can be sought from the JSE in accordance with the following process: </w:t>
      </w:r>
    </w:p>
    <w:p w14:paraId="18D79F81" w14:textId="716E2AF2"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t xml:space="preserve">The placing document, with only the information specific to the debt </w:t>
      </w:r>
      <w:r w:rsidR="003D330A" w:rsidRPr="006614C5">
        <w:rPr>
          <w:rFonts w:ascii="Calibri" w:hAnsi="Calibri" w:cs="Calibri"/>
          <w:sz w:val="20"/>
          <w:szCs w:val="20"/>
        </w:rPr>
        <w:t xml:space="preserve">or specialist </w:t>
      </w:r>
      <w:r w:rsidRPr="006614C5">
        <w:rPr>
          <w:rFonts w:ascii="Calibri" w:hAnsi="Calibri" w:cs="Calibri"/>
          <w:sz w:val="20"/>
          <w:szCs w:val="20"/>
        </w:rPr>
        <w:t>security omitted (for example dates, pricing, issue amount, maturity or similar information), must have been submitted for formal approval in accordance with paragraphs 2(a) to (</w:t>
      </w:r>
      <w:r w:rsidR="003D330A" w:rsidRPr="006614C5">
        <w:rPr>
          <w:rFonts w:ascii="Calibri" w:hAnsi="Calibri" w:cs="Calibri"/>
          <w:sz w:val="20"/>
          <w:szCs w:val="20"/>
        </w:rPr>
        <w:t>c</w:t>
      </w:r>
      <w:r w:rsidRPr="006614C5">
        <w:rPr>
          <w:rFonts w:ascii="Calibri" w:hAnsi="Calibri" w:cs="Calibri"/>
          <w:sz w:val="20"/>
          <w:szCs w:val="20"/>
        </w:rPr>
        <w:t xml:space="preserve">) above. Once </w:t>
      </w:r>
      <w:r w:rsidR="0093707E" w:rsidRPr="006614C5">
        <w:rPr>
          <w:rFonts w:ascii="Calibri" w:hAnsi="Calibri" w:cs="Calibri"/>
          <w:sz w:val="20"/>
          <w:szCs w:val="20"/>
        </w:rPr>
        <w:t>conditional formal approval has been granted</w:t>
      </w:r>
      <w:r w:rsidRPr="006614C5">
        <w:rPr>
          <w:rFonts w:ascii="Calibri" w:hAnsi="Calibri" w:cs="Calibri"/>
          <w:sz w:val="20"/>
          <w:szCs w:val="20"/>
        </w:rPr>
        <w:t xml:space="preserve">, the document will be considered “preliminarily approved” by the JSE. </w:t>
      </w:r>
    </w:p>
    <w:p w14:paraId="230ED3F5" w14:textId="0D28198C"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lastRenderedPageBreak/>
        <w:t xml:space="preserve">The preliminarily approved placing document may be circulated to market participants and potential investors at meetings, provided that any amendments effected following such meetings shall be limited to the insertion of dates, pricing, issue amount, and maturity or similar information. If any other amendments are </w:t>
      </w:r>
      <w:proofErr w:type="gramStart"/>
      <w:r w:rsidRPr="006614C5">
        <w:rPr>
          <w:rFonts w:ascii="Calibri" w:hAnsi="Calibri" w:cs="Calibri"/>
          <w:sz w:val="20"/>
          <w:szCs w:val="20"/>
        </w:rPr>
        <w:t>effected</w:t>
      </w:r>
      <w:proofErr w:type="gramEnd"/>
      <w:r w:rsidRPr="006614C5">
        <w:rPr>
          <w:rFonts w:ascii="Calibri" w:hAnsi="Calibri" w:cs="Calibri"/>
          <w:sz w:val="20"/>
          <w:szCs w:val="20"/>
        </w:rPr>
        <w:t xml:space="preserve"> to the placing document, potential investors and the JSE must be informed of such amendments and the placing document must be re-submitted for formal approval</w:t>
      </w:r>
      <w:r w:rsidR="00B17DDF" w:rsidRPr="006614C5">
        <w:rPr>
          <w:rFonts w:ascii="Calibri" w:hAnsi="Calibri" w:cs="Calibri"/>
          <w:sz w:val="20"/>
          <w:szCs w:val="20"/>
        </w:rPr>
        <w:t xml:space="preserve"> as per 2(c) above</w:t>
      </w:r>
      <w:r w:rsidRPr="006614C5">
        <w:rPr>
          <w:rFonts w:ascii="Calibri" w:hAnsi="Calibri" w:cs="Calibri"/>
          <w:sz w:val="20"/>
          <w:szCs w:val="20"/>
        </w:rPr>
        <w:t xml:space="preserve">; </w:t>
      </w:r>
    </w:p>
    <w:p w14:paraId="0AE62B69" w14:textId="23B2187A"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t xml:space="preserve">The applicant issuer, debt sponsor/designated person, dealers, arrangers or managers shall advise potential investors that the preliminarily approved placing document is not the final document approved by the JSE and that such document shall be subject to completion and amendment, and this fact shall be clearly evident on the cover page of the </w:t>
      </w:r>
      <w:proofErr w:type="gramStart"/>
      <w:r w:rsidRPr="006614C5">
        <w:rPr>
          <w:rFonts w:ascii="Calibri" w:hAnsi="Calibri" w:cs="Calibri"/>
          <w:sz w:val="20"/>
          <w:szCs w:val="20"/>
        </w:rPr>
        <w:t>document;</w:t>
      </w:r>
      <w:proofErr w:type="gramEnd"/>
      <w:r w:rsidRPr="006614C5">
        <w:rPr>
          <w:rFonts w:ascii="Calibri" w:hAnsi="Calibri" w:cs="Calibri"/>
          <w:sz w:val="20"/>
          <w:szCs w:val="20"/>
        </w:rPr>
        <w:t xml:space="preserve"> </w:t>
      </w:r>
    </w:p>
    <w:p w14:paraId="3B1C009C" w14:textId="3FC1424E"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t>Strate shall have accepted the immobilisation/dematerialisation of the debt</w:t>
      </w:r>
      <w:r w:rsidR="00B17DDF" w:rsidRPr="006614C5">
        <w:rPr>
          <w:rFonts w:ascii="Calibri" w:hAnsi="Calibri" w:cs="Calibri"/>
          <w:sz w:val="20"/>
          <w:szCs w:val="20"/>
        </w:rPr>
        <w:t xml:space="preserve"> or specialist</w:t>
      </w:r>
      <w:r w:rsidRPr="006614C5">
        <w:rPr>
          <w:rFonts w:ascii="Calibri" w:hAnsi="Calibri" w:cs="Calibri"/>
          <w:sz w:val="20"/>
          <w:szCs w:val="20"/>
        </w:rPr>
        <w:t xml:space="preserve"> security and confirmed that the applicant</w:t>
      </w:r>
      <w:r w:rsidR="00B17DDF" w:rsidRPr="006614C5">
        <w:rPr>
          <w:rFonts w:ascii="Calibri" w:hAnsi="Calibri" w:cs="Calibri"/>
          <w:sz w:val="20"/>
          <w:szCs w:val="20"/>
        </w:rPr>
        <w:t xml:space="preserve"> issuer</w:t>
      </w:r>
      <w:r w:rsidRPr="006614C5">
        <w:rPr>
          <w:rFonts w:ascii="Calibri" w:hAnsi="Calibri" w:cs="Calibri"/>
          <w:sz w:val="20"/>
          <w:szCs w:val="20"/>
        </w:rPr>
        <w:t xml:space="preserve"> has been admitted in terms of the CSD rules and directives prior to the preliminary approval by the JSE; and </w:t>
      </w:r>
    </w:p>
    <w:p w14:paraId="3C50339E" w14:textId="01464235"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t xml:space="preserve">A signed, final placing document shall be made available to the JSE for formal approval and investors by no later than </w:t>
      </w:r>
      <w:r w:rsidR="005C60D3" w:rsidRPr="006614C5">
        <w:rPr>
          <w:rFonts w:ascii="Calibri" w:hAnsi="Calibri" w:cs="Calibri"/>
          <w:sz w:val="20"/>
          <w:szCs w:val="20"/>
        </w:rPr>
        <w:t>7</w:t>
      </w:r>
      <w:r w:rsidR="00B17DDF" w:rsidRPr="006614C5">
        <w:rPr>
          <w:rFonts w:ascii="Calibri" w:hAnsi="Calibri" w:cs="Calibri"/>
          <w:sz w:val="20"/>
          <w:szCs w:val="20"/>
        </w:rPr>
        <w:t xml:space="preserve"> business days</w:t>
      </w:r>
      <w:r w:rsidRPr="006614C5">
        <w:rPr>
          <w:rFonts w:ascii="Calibri" w:hAnsi="Calibri" w:cs="Calibri"/>
          <w:sz w:val="20"/>
          <w:szCs w:val="20"/>
        </w:rPr>
        <w:t xml:space="preserve"> prior to the listing date; or </w:t>
      </w:r>
    </w:p>
    <w:p w14:paraId="6BD91128" w14:textId="25560BAA" w:rsidR="00780ED3" w:rsidRPr="006614C5" w:rsidRDefault="00780ED3" w:rsidP="006614C5">
      <w:pPr>
        <w:ind w:firstLine="50"/>
        <w:rPr>
          <w:rFonts w:ascii="Calibri" w:hAnsi="Calibri" w:cs="Calibri"/>
          <w:szCs w:val="20"/>
        </w:rPr>
      </w:pPr>
    </w:p>
    <w:p w14:paraId="017426CB" w14:textId="357511BB" w:rsidR="00780ED3" w:rsidRPr="006614C5" w:rsidRDefault="00780ED3" w:rsidP="006614C5">
      <w:pPr>
        <w:pStyle w:val="ListParagraph"/>
        <w:numPr>
          <w:ilvl w:val="0"/>
          <w:numId w:val="17"/>
        </w:numPr>
        <w:jc w:val="both"/>
        <w:rPr>
          <w:rFonts w:ascii="Calibri" w:hAnsi="Calibri" w:cs="Calibri"/>
          <w:sz w:val="20"/>
          <w:szCs w:val="20"/>
        </w:rPr>
      </w:pPr>
      <w:r w:rsidRPr="006614C5">
        <w:rPr>
          <w:rFonts w:ascii="Calibri" w:hAnsi="Calibri" w:cs="Calibri"/>
          <w:sz w:val="20"/>
          <w:szCs w:val="20"/>
        </w:rPr>
        <w:t xml:space="preserve">Should preliminary approval not be sought pursuant to </w:t>
      </w:r>
      <w:r w:rsidR="005C60D3" w:rsidRPr="006614C5">
        <w:rPr>
          <w:rFonts w:ascii="Calibri" w:hAnsi="Calibri" w:cs="Calibri"/>
          <w:sz w:val="20"/>
          <w:szCs w:val="20"/>
        </w:rPr>
        <w:t>2(d)</w:t>
      </w:r>
      <w:r w:rsidRPr="006614C5">
        <w:rPr>
          <w:rFonts w:ascii="Calibri" w:hAnsi="Calibri" w:cs="Calibri"/>
          <w:sz w:val="20"/>
          <w:szCs w:val="20"/>
        </w:rPr>
        <w:t>(</w:t>
      </w:r>
      <w:r w:rsidR="00B93CF5" w:rsidRPr="006614C5">
        <w:rPr>
          <w:rFonts w:ascii="Calibri" w:hAnsi="Calibri" w:cs="Calibri"/>
          <w:sz w:val="20"/>
          <w:szCs w:val="20"/>
        </w:rPr>
        <w:t>i</w:t>
      </w:r>
      <w:r w:rsidRPr="006614C5">
        <w:rPr>
          <w:rFonts w:ascii="Calibri" w:hAnsi="Calibri" w:cs="Calibri"/>
          <w:sz w:val="20"/>
          <w:szCs w:val="20"/>
        </w:rPr>
        <w:t xml:space="preserve">) above, a statement in bold must be placed on the cover page of the placing document stating that the placing document is not the final document, the JSE has not approved such document and that such document shall be subject to completion and amendment. </w:t>
      </w:r>
    </w:p>
    <w:p w14:paraId="6000E594"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1D744293"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r w:rsidRPr="006614C5">
        <w:rPr>
          <w:rFonts w:ascii="Calibri" w:hAnsi="Calibri" w:cs="Calibri"/>
          <w:szCs w:val="20"/>
        </w:rPr>
        <w:tab/>
        <w:t xml:space="preserve"> </w:t>
      </w:r>
    </w:p>
    <w:p w14:paraId="102ABE3F" w14:textId="796F25C7" w:rsidR="00780ED3" w:rsidRPr="006614C5" w:rsidRDefault="00780ED3" w:rsidP="006614C5">
      <w:pPr>
        <w:pStyle w:val="ListParagraph"/>
        <w:numPr>
          <w:ilvl w:val="0"/>
          <w:numId w:val="7"/>
        </w:numPr>
        <w:jc w:val="both"/>
        <w:rPr>
          <w:rFonts w:ascii="Calibri" w:hAnsi="Calibri" w:cs="Calibri"/>
          <w:b/>
          <w:bCs/>
          <w:sz w:val="20"/>
          <w:szCs w:val="20"/>
        </w:rPr>
      </w:pPr>
      <w:r w:rsidRPr="006614C5">
        <w:rPr>
          <w:rFonts w:ascii="Calibri" w:hAnsi="Calibri" w:cs="Calibri"/>
          <w:b/>
          <w:bCs/>
          <w:sz w:val="20"/>
          <w:szCs w:val="20"/>
        </w:rPr>
        <w:t xml:space="preserve">Procedure for approval – Placing Document (Fast Track Listings) </w:t>
      </w:r>
    </w:p>
    <w:p w14:paraId="52D13D3E"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02762DE" w14:textId="77777777" w:rsidR="00780ED3" w:rsidRPr="006614C5" w:rsidRDefault="00780ED3" w:rsidP="006614C5">
      <w:pPr>
        <w:rPr>
          <w:rFonts w:ascii="Calibri" w:hAnsi="Calibri" w:cs="Calibri"/>
          <w:szCs w:val="20"/>
        </w:rPr>
      </w:pPr>
      <w:r w:rsidRPr="006614C5">
        <w:rPr>
          <w:rFonts w:ascii="Calibri" w:hAnsi="Calibri" w:cs="Calibri"/>
          <w:szCs w:val="20"/>
        </w:rPr>
        <w:t xml:space="preserve">The procedure for approval of a placing document submitted under the Fast Track Listing Process is as follows: </w:t>
      </w:r>
    </w:p>
    <w:p w14:paraId="4208B557"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6321AA83" w14:textId="77777777" w:rsidR="00780ED3" w:rsidRPr="006614C5" w:rsidRDefault="00780ED3" w:rsidP="006614C5">
      <w:pPr>
        <w:pStyle w:val="ListParagraph"/>
        <w:numPr>
          <w:ilvl w:val="0"/>
          <w:numId w:val="19"/>
        </w:numPr>
        <w:jc w:val="both"/>
        <w:rPr>
          <w:rFonts w:ascii="Calibri" w:hAnsi="Calibri" w:cs="Calibri"/>
          <w:b/>
          <w:bCs/>
          <w:i/>
          <w:iCs/>
          <w:sz w:val="20"/>
          <w:szCs w:val="20"/>
        </w:rPr>
      </w:pPr>
      <w:r w:rsidRPr="006614C5">
        <w:rPr>
          <w:rFonts w:ascii="Calibri" w:hAnsi="Calibri" w:cs="Calibri"/>
          <w:b/>
          <w:bCs/>
          <w:i/>
          <w:iCs/>
          <w:sz w:val="20"/>
          <w:szCs w:val="20"/>
        </w:rPr>
        <w:t xml:space="preserve">Informal Comment </w:t>
      </w:r>
    </w:p>
    <w:p w14:paraId="1D97509D"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7B69E23F" w14:textId="5CD28A56" w:rsidR="00780ED3" w:rsidRPr="006614C5" w:rsidRDefault="00780ED3" w:rsidP="006614C5">
      <w:pPr>
        <w:pStyle w:val="ListParagraph"/>
        <w:numPr>
          <w:ilvl w:val="0"/>
          <w:numId w:val="20"/>
        </w:numPr>
        <w:jc w:val="both"/>
        <w:rPr>
          <w:rFonts w:ascii="Calibri" w:hAnsi="Calibri" w:cs="Calibri"/>
          <w:sz w:val="20"/>
          <w:szCs w:val="20"/>
        </w:rPr>
      </w:pPr>
      <w:r w:rsidRPr="006614C5">
        <w:rPr>
          <w:rFonts w:ascii="Calibri" w:hAnsi="Calibri" w:cs="Calibri"/>
          <w:sz w:val="20"/>
          <w:szCs w:val="20"/>
        </w:rPr>
        <w:t>a draft copy of the documentation required to be approved in terms of the Debt</w:t>
      </w:r>
      <w:r w:rsidR="00ED7FC9" w:rsidRPr="006614C5">
        <w:rPr>
          <w:rFonts w:ascii="Calibri" w:hAnsi="Calibri" w:cs="Calibri"/>
          <w:sz w:val="20"/>
          <w:szCs w:val="20"/>
        </w:rPr>
        <w:t xml:space="preserve"> and Specialist Securities</w:t>
      </w:r>
      <w:r w:rsidRPr="006614C5">
        <w:rPr>
          <w:rFonts w:ascii="Calibri" w:hAnsi="Calibri" w:cs="Calibri"/>
          <w:sz w:val="20"/>
          <w:szCs w:val="20"/>
        </w:rPr>
        <w:t xml:space="preserve"> Listings Requirements (“documents”) should be submitted to the JSE as early as possible for informal </w:t>
      </w:r>
      <w:proofErr w:type="gramStart"/>
      <w:r w:rsidRPr="006614C5">
        <w:rPr>
          <w:rFonts w:ascii="Calibri" w:hAnsi="Calibri" w:cs="Calibri"/>
          <w:sz w:val="20"/>
          <w:szCs w:val="20"/>
        </w:rPr>
        <w:t>comment;</w:t>
      </w:r>
      <w:proofErr w:type="gramEnd"/>
      <w:r w:rsidRPr="006614C5">
        <w:rPr>
          <w:rFonts w:ascii="Calibri" w:hAnsi="Calibri" w:cs="Calibri"/>
          <w:sz w:val="20"/>
          <w:szCs w:val="20"/>
        </w:rPr>
        <w:t xml:space="preserve"> </w:t>
      </w:r>
    </w:p>
    <w:p w14:paraId="281992A9"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781C15F6" w14:textId="0AC7DD53" w:rsidR="00780ED3" w:rsidRPr="006614C5" w:rsidRDefault="00780ED3" w:rsidP="006614C5">
      <w:pPr>
        <w:pStyle w:val="ListParagraph"/>
        <w:numPr>
          <w:ilvl w:val="0"/>
          <w:numId w:val="20"/>
        </w:numPr>
        <w:jc w:val="both"/>
        <w:rPr>
          <w:rFonts w:ascii="Calibri" w:hAnsi="Calibri" w:cs="Calibri"/>
          <w:sz w:val="20"/>
          <w:szCs w:val="20"/>
        </w:rPr>
      </w:pPr>
      <w:r w:rsidRPr="006614C5">
        <w:rPr>
          <w:rFonts w:ascii="Calibri" w:hAnsi="Calibri" w:cs="Calibri"/>
          <w:sz w:val="20"/>
          <w:szCs w:val="20"/>
        </w:rPr>
        <w:t>if documents are received by the JSE on or before 10h00 on a business day, they will be deemed to have been lodged at 10h00 on such business day; and if they are received after 10h00 on a business day, they will be deemed to have been lodged at 10h00 on the following business day (“the deemed lodgement time”</w:t>
      </w:r>
      <w:proofErr w:type="gramStart"/>
      <w:r w:rsidRPr="006614C5">
        <w:rPr>
          <w:rFonts w:ascii="Calibri" w:hAnsi="Calibri" w:cs="Calibri"/>
          <w:sz w:val="20"/>
          <w:szCs w:val="20"/>
        </w:rPr>
        <w:t>);</w:t>
      </w:r>
      <w:proofErr w:type="gramEnd"/>
      <w:r w:rsidRPr="006614C5">
        <w:rPr>
          <w:rFonts w:ascii="Calibri" w:hAnsi="Calibri" w:cs="Calibri"/>
          <w:sz w:val="20"/>
          <w:szCs w:val="20"/>
        </w:rPr>
        <w:t xml:space="preserve"> </w:t>
      </w:r>
    </w:p>
    <w:p w14:paraId="688383E3" w14:textId="308268F5" w:rsidR="00780ED3" w:rsidRPr="006614C5" w:rsidRDefault="00780ED3" w:rsidP="006614C5">
      <w:pPr>
        <w:pStyle w:val="ListParagraph"/>
        <w:jc w:val="both"/>
        <w:rPr>
          <w:rFonts w:ascii="Calibri" w:hAnsi="Calibri" w:cs="Calibri"/>
          <w:sz w:val="20"/>
          <w:szCs w:val="20"/>
        </w:rPr>
      </w:pPr>
    </w:p>
    <w:p w14:paraId="18678FAE" w14:textId="4E7424F4" w:rsidR="00780ED3" w:rsidRPr="006614C5" w:rsidRDefault="00780ED3" w:rsidP="006614C5">
      <w:pPr>
        <w:pStyle w:val="ListParagraph"/>
        <w:numPr>
          <w:ilvl w:val="0"/>
          <w:numId w:val="20"/>
        </w:numPr>
        <w:jc w:val="both"/>
        <w:rPr>
          <w:rFonts w:ascii="Calibri" w:hAnsi="Calibri" w:cs="Calibri"/>
          <w:sz w:val="20"/>
          <w:szCs w:val="20"/>
        </w:rPr>
      </w:pPr>
      <w:r w:rsidRPr="006614C5">
        <w:rPr>
          <w:rFonts w:ascii="Calibri" w:hAnsi="Calibri" w:cs="Calibri"/>
          <w:sz w:val="20"/>
          <w:szCs w:val="20"/>
        </w:rPr>
        <w:t xml:space="preserve">within 3 business days of the deemed lodgement time of the first submission, the JSE will provide the relevant </w:t>
      </w:r>
      <w:r w:rsidR="003074F5" w:rsidRPr="006614C5">
        <w:rPr>
          <w:rFonts w:ascii="Calibri" w:hAnsi="Calibri" w:cs="Calibri"/>
          <w:sz w:val="20"/>
          <w:szCs w:val="20"/>
        </w:rPr>
        <w:t xml:space="preserve">sponsor, </w:t>
      </w:r>
      <w:r w:rsidRPr="006614C5">
        <w:rPr>
          <w:rFonts w:ascii="Calibri" w:hAnsi="Calibri" w:cs="Calibri"/>
          <w:sz w:val="20"/>
          <w:szCs w:val="20"/>
        </w:rPr>
        <w:t xml:space="preserve">debt sponsor or designated person with informal comment. The JSE may insist on a further informal comment submission where additional information is inserted after the initial lodgement of the </w:t>
      </w:r>
      <w:proofErr w:type="gramStart"/>
      <w:r w:rsidRPr="006614C5">
        <w:rPr>
          <w:rFonts w:ascii="Calibri" w:hAnsi="Calibri" w:cs="Calibri"/>
          <w:sz w:val="20"/>
          <w:szCs w:val="20"/>
        </w:rPr>
        <w:t>document</w:t>
      </w:r>
      <w:r w:rsidR="003074F5" w:rsidRPr="006614C5">
        <w:rPr>
          <w:rFonts w:ascii="Calibri" w:hAnsi="Calibri" w:cs="Calibri"/>
          <w:sz w:val="20"/>
          <w:szCs w:val="20"/>
        </w:rPr>
        <w:t>s</w:t>
      </w:r>
      <w:r w:rsidRPr="006614C5">
        <w:rPr>
          <w:rFonts w:ascii="Calibri" w:hAnsi="Calibri" w:cs="Calibri"/>
          <w:sz w:val="20"/>
          <w:szCs w:val="20"/>
        </w:rPr>
        <w:t>;</w:t>
      </w:r>
      <w:proofErr w:type="gramEnd"/>
      <w:r w:rsidRPr="006614C5">
        <w:rPr>
          <w:rFonts w:ascii="Calibri" w:hAnsi="Calibri" w:cs="Calibri"/>
          <w:sz w:val="20"/>
          <w:szCs w:val="20"/>
        </w:rPr>
        <w:t xml:space="preserve"> </w:t>
      </w:r>
    </w:p>
    <w:p w14:paraId="57FFD57C" w14:textId="68BBF3A3" w:rsidR="00780ED3" w:rsidRPr="006614C5" w:rsidRDefault="00780ED3" w:rsidP="006614C5">
      <w:pPr>
        <w:pStyle w:val="ListParagraph"/>
        <w:jc w:val="both"/>
        <w:rPr>
          <w:rFonts w:ascii="Calibri" w:hAnsi="Calibri" w:cs="Calibri"/>
          <w:sz w:val="20"/>
          <w:szCs w:val="20"/>
        </w:rPr>
      </w:pPr>
    </w:p>
    <w:p w14:paraId="0CADD6A2" w14:textId="236D5873" w:rsidR="00780ED3" w:rsidRPr="006614C5" w:rsidRDefault="00780ED3" w:rsidP="006614C5">
      <w:pPr>
        <w:pStyle w:val="ListParagraph"/>
        <w:numPr>
          <w:ilvl w:val="0"/>
          <w:numId w:val="20"/>
        </w:numPr>
        <w:jc w:val="both"/>
        <w:rPr>
          <w:rFonts w:ascii="Calibri" w:hAnsi="Calibri" w:cs="Calibri"/>
          <w:sz w:val="20"/>
          <w:szCs w:val="20"/>
        </w:rPr>
      </w:pPr>
      <w:r w:rsidRPr="006614C5">
        <w:rPr>
          <w:rFonts w:ascii="Calibri" w:hAnsi="Calibri" w:cs="Calibri"/>
          <w:sz w:val="20"/>
          <w:szCs w:val="20"/>
        </w:rPr>
        <w:t xml:space="preserve">the applicant issuer is required to prepare its timetable on the basis that JSE approval shall be obtained not less than 7 business days prior to the proposed listing date of the relevant </w:t>
      </w:r>
      <w:r w:rsidR="00265EBA" w:rsidRPr="006614C5">
        <w:rPr>
          <w:rFonts w:ascii="Calibri" w:hAnsi="Calibri" w:cs="Calibri"/>
          <w:sz w:val="20"/>
          <w:szCs w:val="20"/>
        </w:rPr>
        <w:t>d</w:t>
      </w:r>
      <w:r w:rsidRPr="006614C5">
        <w:rPr>
          <w:rFonts w:ascii="Calibri" w:hAnsi="Calibri" w:cs="Calibri"/>
          <w:sz w:val="20"/>
          <w:szCs w:val="20"/>
        </w:rPr>
        <w:t>ebt</w:t>
      </w:r>
      <w:r w:rsidR="00265EBA" w:rsidRPr="006614C5">
        <w:rPr>
          <w:rFonts w:ascii="Calibri" w:hAnsi="Calibri" w:cs="Calibri"/>
          <w:sz w:val="20"/>
          <w:szCs w:val="20"/>
        </w:rPr>
        <w:t xml:space="preserve"> or specialist</w:t>
      </w:r>
      <w:r w:rsidRPr="006614C5">
        <w:rPr>
          <w:rFonts w:ascii="Calibri" w:hAnsi="Calibri" w:cs="Calibri"/>
          <w:sz w:val="20"/>
          <w:szCs w:val="20"/>
        </w:rPr>
        <w:t xml:space="preserve"> securities. An applicant issuer may make use of marketing material to assist with the book-building exercise and/or auctioning as the case may be, prior to the JSE granting formal approval, provided it is not </w:t>
      </w:r>
      <w:proofErr w:type="gramStart"/>
      <w:r w:rsidRPr="006614C5">
        <w:rPr>
          <w:rFonts w:ascii="Calibri" w:hAnsi="Calibri" w:cs="Calibri"/>
          <w:sz w:val="20"/>
          <w:szCs w:val="20"/>
        </w:rPr>
        <w:t>misleading</w:t>
      </w:r>
      <w:proofErr w:type="gramEnd"/>
      <w:r w:rsidRPr="006614C5">
        <w:rPr>
          <w:rFonts w:ascii="Calibri" w:hAnsi="Calibri" w:cs="Calibri"/>
          <w:sz w:val="20"/>
          <w:szCs w:val="20"/>
        </w:rPr>
        <w:t xml:space="preserve"> and it is stated in the placing document that the JSE’s approval has not been granted as yet; </w:t>
      </w:r>
      <w:r w:rsidR="00265EBA" w:rsidRPr="006614C5">
        <w:rPr>
          <w:rFonts w:ascii="Calibri" w:hAnsi="Calibri" w:cs="Calibri"/>
          <w:sz w:val="20"/>
          <w:szCs w:val="20"/>
        </w:rPr>
        <w:t>and</w:t>
      </w:r>
    </w:p>
    <w:p w14:paraId="040FBD80" w14:textId="2BA379F2" w:rsidR="00780ED3" w:rsidRPr="006614C5" w:rsidRDefault="00780ED3" w:rsidP="006614C5">
      <w:pPr>
        <w:pStyle w:val="ListParagraph"/>
        <w:jc w:val="both"/>
        <w:rPr>
          <w:rFonts w:ascii="Calibri" w:hAnsi="Calibri" w:cs="Calibri"/>
          <w:sz w:val="20"/>
          <w:szCs w:val="20"/>
        </w:rPr>
      </w:pPr>
    </w:p>
    <w:p w14:paraId="6AE59743" w14:textId="77777777" w:rsidR="00780ED3" w:rsidRPr="006614C5" w:rsidRDefault="00780ED3" w:rsidP="006614C5">
      <w:pPr>
        <w:pStyle w:val="ListParagraph"/>
        <w:numPr>
          <w:ilvl w:val="0"/>
          <w:numId w:val="19"/>
        </w:numPr>
        <w:jc w:val="both"/>
        <w:rPr>
          <w:rFonts w:ascii="Calibri" w:hAnsi="Calibri" w:cs="Calibri"/>
          <w:b/>
          <w:bCs/>
          <w:i/>
          <w:iCs/>
          <w:sz w:val="20"/>
          <w:szCs w:val="20"/>
        </w:rPr>
      </w:pPr>
      <w:r w:rsidRPr="006614C5">
        <w:rPr>
          <w:rFonts w:ascii="Calibri" w:hAnsi="Calibri" w:cs="Calibri"/>
          <w:b/>
          <w:bCs/>
          <w:i/>
          <w:iCs/>
          <w:sz w:val="20"/>
          <w:szCs w:val="20"/>
        </w:rPr>
        <w:t xml:space="preserve">Informal Approval </w:t>
      </w:r>
    </w:p>
    <w:p w14:paraId="04E8D549"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734B1361" w14:textId="59DB6EB0" w:rsidR="00780ED3" w:rsidRPr="006614C5" w:rsidRDefault="00780ED3" w:rsidP="006614C5">
      <w:pPr>
        <w:pStyle w:val="ListParagraph"/>
        <w:numPr>
          <w:ilvl w:val="0"/>
          <w:numId w:val="21"/>
        </w:numPr>
        <w:jc w:val="both"/>
        <w:rPr>
          <w:rFonts w:ascii="Calibri" w:hAnsi="Calibri" w:cs="Calibri"/>
          <w:sz w:val="20"/>
          <w:szCs w:val="20"/>
        </w:rPr>
      </w:pPr>
      <w:r w:rsidRPr="006614C5">
        <w:rPr>
          <w:rFonts w:ascii="Calibri" w:hAnsi="Calibri" w:cs="Calibri"/>
          <w:sz w:val="20"/>
          <w:szCs w:val="20"/>
        </w:rPr>
        <w:t>once the informal comment amendments have been incorporated into the documents by the applicant issuer, such amended documents may be submitted to the JSE for informal approval</w:t>
      </w:r>
      <w:r w:rsidR="008B57C6">
        <w:rPr>
          <w:rFonts w:ascii="Calibri" w:hAnsi="Calibri" w:cs="Calibri"/>
          <w:sz w:val="20"/>
          <w:szCs w:val="20"/>
        </w:rPr>
        <w:t xml:space="preserve">. All changes made must be shown in </w:t>
      </w:r>
      <w:proofErr w:type="gramStart"/>
      <w:r w:rsidR="008B57C6">
        <w:rPr>
          <w:rFonts w:ascii="Calibri" w:hAnsi="Calibri" w:cs="Calibri"/>
          <w:sz w:val="20"/>
          <w:szCs w:val="20"/>
        </w:rPr>
        <w:t>markup</w:t>
      </w:r>
      <w:r w:rsidRPr="006614C5">
        <w:rPr>
          <w:rFonts w:ascii="Calibri" w:hAnsi="Calibri" w:cs="Calibri"/>
          <w:sz w:val="20"/>
          <w:szCs w:val="20"/>
        </w:rPr>
        <w:t>;</w:t>
      </w:r>
      <w:proofErr w:type="gramEnd"/>
      <w:r w:rsidRPr="006614C5">
        <w:rPr>
          <w:rFonts w:ascii="Calibri" w:hAnsi="Calibri" w:cs="Calibri"/>
          <w:sz w:val="20"/>
          <w:szCs w:val="20"/>
        </w:rPr>
        <w:t xml:space="preserve"> </w:t>
      </w:r>
    </w:p>
    <w:p w14:paraId="2233637B"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287C273F" w14:textId="3D7EAB9B" w:rsidR="00780ED3" w:rsidRPr="006614C5" w:rsidRDefault="00780ED3" w:rsidP="006614C5">
      <w:pPr>
        <w:pStyle w:val="ListParagraph"/>
        <w:numPr>
          <w:ilvl w:val="0"/>
          <w:numId w:val="21"/>
        </w:numPr>
        <w:jc w:val="both"/>
        <w:rPr>
          <w:rFonts w:ascii="Calibri" w:hAnsi="Calibri" w:cs="Calibri"/>
          <w:sz w:val="20"/>
          <w:szCs w:val="20"/>
        </w:rPr>
      </w:pPr>
      <w:r w:rsidRPr="006614C5">
        <w:rPr>
          <w:rFonts w:ascii="Calibri" w:hAnsi="Calibri" w:cs="Calibri"/>
          <w:sz w:val="20"/>
          <w:szCs w:val="20"/>
        </w:rPr>
        <w:t xml:space="preserve">upon submission for informal approval: </w:t>
      </w:r>
    </w:p>
    <w:p w14:paraId="3DFA7341" w14:textId="2EAEE97F" w:rsidR="00780ED3" w:rsidRPr="006614C5" w:rsidRDefault="00780ED3" w:rsidP="006614C5">
      <w:pPr>
        <w:pStyle w:val="ListParagraph"/>
        <w:numPr>
          <w:ilvl w:val="1"/>
          <w:numId w:val="21"/>
        </w:numPr>
        <w:jc w:val="both"/>
        <w:rPr>
          <w:rFonts w:ascii="Calibri" w:hAnsi="Calibri" w:cs="Calibri"/>
          <w:sz w:val="20"/>
          <w:szCs w:val="20"/>
        </w:rPr>
      </w:pPr>
      <w:bookmarkStart w:id="0" w:name="_Hlk182177622"/>
      <w:r w:rsidRPr="006614C5">
        <w:rPr>
          <w:rFonts w:ascii="Calibri" w:hAnsi="Calibri" w:cs="Calibri"/>
          <w:sz w:val="20"/>
          <w:szCs w:val="20"/>
        </w:rPr>
        <w:lastRenderedPageBreak/>
        <w:t xml:space="preserve">within 2 business days  of the deemed lodgement time for informal approval, the JSE may grant informal approval or may refuse informal approval and return the documents to the relevant </w:t>
      </w:r>
      <w:r w:rsidR="00ED4EDD" w:rsidRPr="006614C5">
        <w:rPr>
          <w:rFonts w:ascii="Calibri" w:hAnsi="Calibri" w:cs="Calibri"/>
          <w:sz w:val="20"/>
          <w:szCs w:val="20"/>
        </w:rPr>
        <w:t xml:space="preserve">sponsor, </w:t>
      </w:r>
      <w:r w:rsidRPr="006614C5">
        <w:rPr>
          <w:rFonts w:ascii="Calibri" w:hAnsi="Calibri" w:cs="Calibri"/>
          <w:sz w:val="20"/>
          <w:szCs w:val="20"/>
        </w:rPr>
        <w:t>debt sponsor or designated person with comments (if they are found not to be in accordance with the Debt</w:t>
      </w:r>
      <w:r w:rsidR="00ED4EDD" w:rsidRPr="006614C5">
        <w:rPr>
          <w:rFonts w:ascii="Calibri" w:hAnsi="Calibri" w:cs="Calibri"/>
          <w:sz w:val="20"/>
          <w:szCs w:val="20"/>
        </w:rPr>
        <w:t xml:space="preserve"> and Specialist Securities</w:t>
      </w:r>
      <w:r w:rsidRPr="006614C5">
        <w:rPr>
          <w:rFonts w:ascii="Calibri" w:hAnsi="Calibri" w:cs="Calibri"/>
          <w:sz w:val="20"/>
          <w:szCs w:val="20"/>
        </w:rPr>
        <w:t xml:space="preserve"> Listings Requirements) or without comment (if an incomplete set of documents was submitted) (“omission”); and </w:t>
      </w:r>
    </w:p>
    <w:p w14:paraId="4C245682" w14:textId="44B101F3" w:rsidR="00780ED3" w:rsidRPr="006614C5" w:rsidRDefault="00780ED3" w:rsidP="006614C5">
      <w:pPr>
        <w:pStyle w:val="ListParagraph"/>
        <w:numPr>
          <w:ilvl w:val="1"/>
          <w:numId w:val="21"/>
        </w:numPr>
        <w:jc w:val="both"/>
        <w:rPr>
          <w:rFonts w:ascii="Calibri" w:hAnsi="Calibri" w:cs="Calibri"/>
          <w:sz w:val="20"/>
          <w:szCs w:val="20"/>
        </w:rPr>
      </w:pPr>
      <w:r w:rsidRPr="006614C5">
        <w:rPr>
          <w:rFonts w:ascii="Calibri" w:hAnsi="Calibri" w:cs="Calibri"/>
          <w:sz w:val="20"/>
          <w:szCs w:val="20"/>
        </w:rPr>
        <w:t xml:space="preserve">the JSE may, in certain cases, submit the documents to the FSCA </w:t>
      </w:r>
      <w:proofErr w:type="gramStart"/>
      <w:r w:rsidRPr="006614C5">
        <w:rPr>
          <w:rFonts w:ascii="Calibri" w:hAnsi="Calibri" w:cs="Calibri"/>
          <w:sz w:val="20"/>
          <w:szCs w:val="20"/>
        </w:rPr>
        <w:t>in order to</w:t>
      </w:r>
      <w:proofErr w:type="gramEnd"/>
      <w:r w:rsidRPr="006614C5">
        <w:rPr>
          <w:rFonts w:ascii="Calibri" w:hAnsi="Calibri" w:cs="Calibri"/>
          <w:sz w:val="20"/>
          <w:szCs w:val="20"/>
        </w:rPr>
        <w:t xml:space="preserve"> obtain comments/approval from the FSCA. This will apply when a new placing document is submitted to the JSE in which provision is made for the listing of</w:t>
      </w:r>
      <w:r w:rsidR="00ED4EDD" w:rsidRPr="006614C5">
        <w:rPr>
          <w:rFonts w:ascii="Calibri" w:hAnsi="Calibri" w:cs="Calibri"/>
          <w:sz w:val="20"/>
          <w:szCs w:val="20"/>
        </w:rPr>
        <w:t xml:space="preserve"> </w:t>
      </w:r>
      <w:r w:rsidRPr="006614C5">
        <w:rPr>
          <w:rFonts w:ascii="Calibri" w:hAnsi="Calibri" w:cs="Calibri"/>
          <w:sz w:val="20"/>
          <w:szCs w:val="20"/>
        </w:rPr>
        <w:t xml:space="preserve">securities that are not currently listed on the Interest Rate Market or the Main </w:t>
      </w:r>
      <w:r w:rsidR="00ED4EDD" w:rsidRPr="006614C5">
        <w:rPr>
          <w:rFonts w:ascii="Calibri" w:hAnsi="Calibri" w:cs="Calibri"/>
          <w:sz w:val="20"/>
          <w:szCs w:val="20"/>
        </w:rPr>
        <w:t>B</w:t>
      </w:r>
      <w:r w:rsidRPr="006614C5">
        <w:rPr>
          <w:rFonts w:ascii="Calibri" w:hAnsi="Calibri" w:cs="Calibri"/>
          <w:sz w:val="20"/>
          <w:szCs w:val="20"/>
        </w:rPr>
        <w:t xml:space="preserve">oard (i.e. it is a new type of security), when there is an amendment to an existing </w:t>
      </w:r>
      <w:r w:rsidR="00ED4EDD" w:rsidRPr="006614C5">
        <w:rPr>
          <w:rFonts w:ascii="Calibri" w:hAnsi="Calibri" w:cs="Calibri"/>
          <w:sz w:val="20"/>
          <w:szCs w:val="20"/>
        </w:rPr>
        <w:t>placing document</w:t>
      </w:r>
      <w:r w:rsidRPr="006614C5">
        <w:rPr>
          <w:rFonts w:ascii="Calibri" w:hAnsi="Calibri" w:cs="Calibri"/>
          <w:sz w:val="20"/>
          <w:szCs w:val="20"/>
        </w:rPr>
        <w:t xml:space="preserve"> to make provision for securities that are not currently listed on the Interest Rate </w:t>
      </w:r>
      <w:r w:rsidR="00ED4EDD" w:rsidRPr="006614C5">
        <w:rPr>
          <w:rFonts w:ascii="Calibri" w:hAnsi="Calibri" w:cs="Calibri"/>
          <w:sz w:val="20"/>
          <w:szCs w:val="20"/>
        </w:rPr>
        <w:t>M</w:t>
      </w:r>
      <w:r w:rsidRPr="006614C5">
        <w:rPr>
          <w:rFonts w:ascii="Calibri" w:hAnsi="Calibri" w:cs="Calibri"/>
          <w:sz w:val="20"/>
          <w:szCs w:val="20"/>
        </w:rPr>
        <w:t xml:space="preserve">arket or the Main </w:t>
      </w:r>
      <w:r w:rsidR="00ED4EDD" w:rsidRPr="006614C5">
        <w:rPr>
          <w:rFonts w:ascii="Calibri" w:hAnsi="Calibri" w:cs="Calibri"/>
          <w:sz w:val="20"/>
          <w:szCs w:val="20"/>
        </w:rPr>
        <w:t>B</w:t>
      </w:r>
      <w:r w:rsidRPr="006614C5">
        <w:rPr>
          <w:rFonts w:ascii="Calibri" w:hAnsi="Calibri" w:cs="Calibri"/>
          <w:sz w:val="20"/>
          <w:szCs w:val="20"/>
        </w:rPr>
        <w:t>oard (i.e. it is a new type of security), for the listing of any new securities as outlined in paragraph 1(h) of this document and in any other case that the JSE deem</w:t>
      </w:r>
      <w:r w:rsidR="00ED4EDD" w:rsidRPr="006614C5">
        <w:rPr>
          <w:rFonts w:ascii="Calibri" w:hAnsi="Calibri" w:cs="Calibri"/>
          <w:sz w:val="20"/>
          <w:szCs w:val="20"/>
        </w:rPr>
        <w:t>s</w:t>
      </w:r>
      <w:r w:rsidRPr="006614C5">
        <w:rPr>
          <w:rFonts w:ascii="Calibri" w:hAnsi="Calibri" w:cs="Calibri"/>
          <w:sz w:val="20"/>
          <w:szCs w:val="20"/>
        </w:rPr>
        <w:t xml:space="preserve"> necessary; </w:t>
      </w:r>
    </w:p>
    <w:bookmarkEnd w:id="0"/>
    <w:p w14:paraId="2917A786"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0B82818C" w14:textId="6C5A6E1C" w:rsidR="00780ED3" w:rsidRPr="006614C5" w:rsidRDefault="00780ED3" w:rsidP="006614C5">
      <w:pPr>
        <w:pStyle w:val="ListParagraph"/>
        <w:numPr>
          <w:ilvl w:val="0"/>
          <w:numId w:val="21"/>
        </w:numPr>
        <w:jc w:val="both"/>
        <w:rPr>
          <w:rFonts w:ascii="Calibri" w:hAnsi="Calibri" w:cs="Calibri"/>
          <w:sz w:val="20"/>
          <w:szCs w:val="20"/>
        </w:rPr>
      </w:pPr>
      <w:bookmarkStart w:id="1" w:name="_Hlk182177774"/>
      <w:r w:rsidRPr="006614C5">
        <w:rPr>
          <w:rFonts w:ascii="Calibri" w:hAnsi="Calibri" w:cs="Calibri"/>
          <w:sz w:val="20"/>
          <w:szCs w:val="20"/>
        </w:rPr>
        <w:t>in the event of paragraph 3(</w:t>
      </w:r>
      <w:r w:rsidR="00D7210E" w:rsidRPr="006614C5">
        <w:rPr>
          <w:rFonts w:ascii="Calibri" w:hAnsi="Calibri" w:cs="Calibri"/>
          <w:sz w:val="20"/>
          <w:szCs w:val="20"/>
        </w:rPr>
        <w:t>b</w:t>
      </w:r>
      <w:r w:rsidRPr="006614C5">
        <w:rPr>
          <w:rFonts w:ascii="Calibri" w:hAnsi="Calibri" w:cs="Calibri"/>
          <w:sz w:val="20"/>
          <w:szCs w:val="20"/>
        </w:rPr>
        <w:t>)(</w:t>
      </w:r>
      <w:r w:rsidR="00D7210E" w:rsidRPr="006614C5">
        <w:rPr>
          <w:rFonts w:ascii="Calibri" w:hAnsi="Calibri" w:cs="Calibri"/>
          <w:sz w:val="20"/>
          <w:szCs w:val="20"/>
        </w:rPr>
        <w:t>i</w:t>
      </w:r>
      <w:r w:rsidRPr="006614C5">
        <w:rPr>
          <w:rFonts w:ascii="Calibri" w:hAnsi="Calibri" w:cs="Calibri"/>
          <w:sz w:val="20"/>
          <w:szCs w:val="20"/>
        </w:rPr>
        <w:t>i)</w:t>
      </w:r>
      <w:r w:rsidR="00D7210E" w:rsidRPr="006614C5">
        <w:rPr>
          <w:rFonts w:ascii="Calibri" w:hAnsi="Calibri" w:cs="Calibri"/>
          <w:sz w:val="20"/>
          <w:szCs w:val="20"/>
        </w:rPr>
        <w:t>(a)</w:t>
      </w:r>
      <w:r w:rsidRPr="006614C5">
        <w:rPr>
          <w:rFonts w:ascii="Calibri" w:hAnsi="Calibri" w:cs="Calibri"/>
          <w:sz w:val="20"/>
          <w:szCs w:val="20"/>
        </w:rPr>
        <w:t xml:space="preserve">, the </w:t>
      </w:r>
      <w:r w:rsidR="00D7210E" w:rsidRPr="006614C5">
        <w:rPr>
          <w:rFonts w:ascii="Calibri" w:hAnsi="Calibri" w:cs="Calibri"/>
          <w:sz w:val="20"/>
          <w:szCs w:val="20"/>
        </w:rPr>
        <w:t xml:space="preserve">sponsor, </w:t>
      </w:r>
      <w:r w:rsidRPr="006614C5">
        <w:rPr>
          <w:rFonts w:ascii="Calibri" w:hAnsi="Calibri" w:cs="Calibri"/>
          <w:sz w:val="20"/>
          <w:szCs w:val="20"/>
        </w:rPr>
        <w:t>debt sponsor or designated person may re-submit the documents after incorporating the JSE’s comments or rectifying the omission, whereupon paragraph</w:t>
      </w:r>
      <w:r w:rsidR="00D7210E" w:rsidRPr="006614C5">
        <w:rPr>
          <w:rFonts w:ascii="Calibri" w:hAnsi="Calibri" w:cs="Calibri"/>
          <w:sz w:val="20"/>
          <w:szCs w:val="20"/>
        </w:rPr>
        <w:t>s</w:t>
      </w:r>
      <w:r w:rsidRPr="006614C5">
        <w:rPr>
          <w:rFonts w:ascii="Calibri" w:hAnsi="Calibri" w:cs="Calibri"/>
          <w:sz w:val="20"/>
          <w:szCs w:val="20"/>
        </w:rPr>
        <w:t xml:space="preserve"> 3(</w:t>
      </w:r>
      <w:r w:rsidR="00D7210E" w:rsidRPr="006614C5">
        <w:rPr>
          <w:rFonts w:ascii="Calibri" w:hAnsi="Calibri" w:cs="Calibri"/>
          <w:sz w:val="20"/>
          <w:szCs w:val="20"/>
        </w:rPr>
        <w:t>b</w:t>
      </w:r>
      <w:r w:rsidRPr="006614C5">
        <w:rPr>
          <w:rFonts w:ascii="Calibri" w:hAnsi="Calibri" w:cs="Calibri"/>
          <w:sz w:val="20"/>
          <w:szCs w:val="20"/>
        </w:rPr>
        <w:t>)(i</w:t>
      </w:r>
      <w:r w:rsidR="00D7210E" w:rsidRPr="006614C5">
        <w:rPr>
          <w:rFonts w:ascii="Calibri" w:hAnsi="Calibri" w:cs="Calibri"/>
          <w:sz w:val="20"/>
          <w:szCs w:val="20"/>
        </w:rPr>
        <w:t>i</w:t>
      </w:r>
      <w:r w:rsidRPr="006614C5">
        <w:rPr>
          <w:rFonts w:ascii="Calibri" w:hAnsi="Calibri" w:cs="Calibri"/>
          <w:sz w:val="20"/>
          <w:szCs w:val="20"/>
        </w:rPr>
        <w:t>)</w:t>
      </w:r>
      <w:r w:rsidR="00D7210E" w:rsidRPr="006614C5">
        <w:rPr>
          <w:rFonts w:ascii="Calibri" w:hAnsi="Calibri" w:cs="Calibri"/>
          <w:sz w:val="20"/>
          <w:szCs w:val="20"/>
        </w:rPr>
        <w:t>(a)</w:t>
      </w:r>
      <w:r w:rsidRPr="006614C5">
        <w:rPr>
          <w:rFonts w:ascii="Calibri" w:hAnsi="Calibri" w:cs="Calibri"/>
          <w:sz w:val="20"/>
          <w:szCs w:val="20"/>
        </w:rPr>
        <w:t xml:space="preserve"> and (</w:t>
      </w:r>
      <w:r w:rsidR="00D7210E" w:rsidRPr="006614C5">
        <w:rPr>
          <w:rFonts w:ascii="Calibri" w:hAnsi="Calibri" w:cs="Calibri"/>
          <w:sz w:val="20"/>
          <w:szCs w:val="20"/>
        </w:rPr>
        <w:t>b</w:t>
      </w:r>
      <w:r w:rsidRPr="006614C5">
        <w:rPr>
          <w:rFonts w:ascii="Calibri" w:hAnsi="Calibri" w:cs="Calibri"/>
          <w:sz w:val="20"/>
          <w:szCs w:val="20"/>
        </w:rPr>
        <w:t>) will again apply</w:t>
      </w:r>
      <w:r w:rsidR="00F475D8">
        <w:rPr>
          <w:rFonts w:ascii="Calibri" w:hAnsi="Calibri" w:cs="Calibri"/>
          <w:sz w:val="20"/>
          <w:szCs w:val="20"/>
        </w:rPr>
        <w:t xml:space="preserve">. All changes made must be shown in </w:t>
      </w:r>
      <w:proofErr w:type="gramStart"/>
      <w:r w:rsidR="00F475D8">
        <w:rPr>
          <w:rFonts w:ascii="Calibri" w:hAnsi="Calibri" w:cs="Calibri"/>
          <w:sz w:val="20"/>
          <w:szCs w:val="20"/>
        </w:rPr>
        <w:t>markup</w:t>
      </w:r>
      <w:r w:rsidRPr="006614C5">
        <w:rPr>
          <w:rFonts w:ascii="Calibri" w:hAnsi="Calibri" w:cs="Calibri"/>
          <w:sz w:val="20"/>
          <w:szCs w:val="20"/>
        </w:rPr>
        <w:t>;</w:t>
      </w:r>
      <w:proofErr w:type="gramEnd"/>
      <w:r w:rsidRPr="006614C5">
        <w:rPr>
          <w:rFonts w:ascii="Calibri" w:hAnsi="Calibri" w:cs="Calibri"/>
          <w:sz w:val="20"/>
          <w:szCs w:val="20"/>
        </w:rPr>
        <w:t xml:space="preserve">  </w:t>
      </w:r>
    </w:p>
    <w:bookmarkEnd w:id="1"/>
    <w:p w14:paraId="28B07E60"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15ECEA4A" w14:textId="2E668140" w:rsidR="00780ED3" w:rsidRPr="006614C5" w:rsidRDefault="00780ED3" w:rsidP="006614C5">
      <w:pPr>
        <w:pStyle w:val="ListParagraph"/>
        <w:numPr>
          <w:ilvl w:val="0"/>
          <w:numId w:val="21"/>
        </w:numPr>
        <w:jc w:val="both"/>
        <w:rPr>
          <w:rFonts w:ascii="Calibri" w:hAnsi="Calibri" w:cs="Calibri"/>
          <w:sz w:val="20"/>
          <w:szCs w:val="20"/>
        </w:rPr>
      </w:pPr>
      <w:r w:rsidRPr="006614C5">
        <w:rPr>
          <w:rFonts w:ascii="Calibri" w:hAnsi="Calibri" w:cs="Calibri"/>
          <w:sz w:val="20"/>
          <w:szCs w:val="20"/>
        </w:rPr>
        <w:t xml:space="preserve">the procedures stipulated above will apply until the JSE grants informal </w:t>
      </w:r>
      <w:proofErr w:type="gramStart"/>
      <w:r w:rsidRPr="006614C5">
        <w:rPr>
          <w:rFonts w:ascii="Calibri" w:hAnsi="Calibri" w:cs="Calibri"/>
          <w:sz w:val="20"/>
          <w:szCs w:val="20"/>
        </w:rPr>
        <w:t>approval;</w:t>
      </w:r>
      <w:proofErr w:type="gramEnd"/>
      <w:r w:rsidRPr="006614C5">
        <w:rPr>
          <w:rFonts w:ascii="Calibri" w:hAnsi="Calibri" w:cs="Calibri"/>
          <w:sz w:val="20"/>
          <w:szCs w:val="20"/>
        </w:rPr>
        <w:t xml:space="preserve">  </w:t>
      </w:r>
    </w:p>
    <w:p w14:paraId="3CE4E250"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33CAF134" w14:textId="6DF139AD" w:rsidR="00780ED3" w:rsidRPr="006614C5" w:rsidRDefault="00780ED3" w:rsidP="006614C5">
      <w:pPr>
        <w:pStyle w:val="ListParagraph"/>
        <w:numPr>
          <w:ilvl w:val="0"/>
          <w:numId w:val="21"/>
        </w:numPr>
        <w:jc w:val="both"/>
        <w:rPr>
          <w:rFonts w:ascii="Calibri" w:hAnsi="Calibri" w:cs="Calibri"/>
          <w:sz w:val="20"/>
          <w:szCs w:val="20"/>
        </w:rPr>
      </w:pPr>
      <w:r w:rsidRPr="006614C5">
        <w:rPr>
          <w:rFonts w:ascii="Calibri" w:hAnsi="Calibri" w:cs="Calibri"/>
          <w:sz w:val="20"/>
          <w:szCs w:val="20"/>
        </w:rPr>
        <w:t xml:space="preserve">Informal approval will not be granted until all comments made by the FSCA (if applicable) are addressed. After a third submission, the JSE reserves the right to charge an additional fee equal to 100% of the original fee for every subsequent submission; </w:t>
      </w:r>
      <w:r w:rsidR="00D7210E" w:rsidRPr="006614C5">
        <w:rPr>
          <w:rFonts w:ascii="Calibri" w:hAnsi="Calibri" w:cs="Calibri"/>
          <w:sz w:val="20"/>
          <w:szCs w:val="20"/>
        </w:rPr>
        <w:t>and</w:t>
      </w:r>
    </w:p>
    <w:p w14:paraId="0B941F13"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C78E4CF" w14:textId="77777777" w:rsidR="00780ED3" w:rsidRPr="006614C5" w:rsidRDefault="00780ED3" w:rsidP="006614C5">
      <w:pPr>
        <w:pStyle w:val="ListParagraph"/>
        <w:numPr>
          <w:ilvl w:val="0"/>
          <w:numId w:val="19"/>
        </w:numPr>
        <w:jc w:val="both"/>
        <w:rPr>
          <w:rFonts w:ascii="Calibri" w:hAnsi="Calibri" w:cs="Calibri"/>
          <w:b/>
          <w:bCs/>
          <w:i/>
          <w:iCs/>
          <w:sz w:val="20"/>
          <w:szCs w:val="20"/>
        </w:rPr>
      </w:pPr>
      <w:r w:rsidRPr="006614C5">
        <w:rPr>
          <w:rFonts w:ascii="Calibri" w:hAnsi="Calibri" w:cs="Calibri"/>
          <w:b/>
          <w:bCs/>
          <w:i/>
          <w:iCs/>
          <w:sz w:val="20"/>
          <w:szCs w:val="20"/>
        </w:rPr>
        <w:t xml:space="preserve">Formal Approval </w:t>
      </w:r>
    </w:p>
    <w:p w14:paraId="54EEA8EC"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62D349C3" w14:textId="19B09DEA" w:rsidR="00780ED3" w:rsidRPr="006614C5" w:rsidRDefault="00780ED3" w:rsidP="006614C5">
      <w:pPr>
        <w:pStyle w:val="ListParagraph"/>
        <w:numPr>
          <w:ilvl w:val="0"/>
          <w:numId w:val="22"/>
        </w:numPr>
        <w:jc w:val="both"/>
        <w:rPr>
          <w:rFonts w:ascii="Calibri" w:hAnsi="Calibri" w:cs="Calibri"/>
          <w:sz w:val="20"/>
          <w:szCs w:val="20"/>
        </w:rPr>
      </w:pPr>
      <w:r w:rsidRPr="006614C5">
        <w:rPr>
          <w:rFonts w:ascii="Calibri" w:hAnsi="Calibri" w:cs="Calibri"/>
          <w:sz w:val="20"/>
          <w:szCs w:val="20"/>
        </w:rPr>
        <w:t xml:space="preserve">once informal approval has been granted by the JSE </w:t>
      </w:r>
      <w:r w:rsidRPr="006614C5">
        <w:rPr>
          <w:rFonts w:ascii="Calibri" w:hAnsi="Calibri" w:cs="Calibri"/>
          <w:b/>
          <w:bCs/>
          <w:sz w:val="20"/>
          <w:szCs w:val="20"/>
        </w:rPr>
        <w:t>draft</w:t>
      </w:r>
      <w:r w:rsidRPr="006614C5">
        <w:rPr>
          <w:rFonts w:ascii="Calibri" w:hAnsi="Calibri" w:cs="Calibri"/>
          <w:sz w:val="20"/>
          <w:szCs w:val="20"/>
        </w:rPr>
        <w:t xml:space="preserve"> copies of the final documents must be submitted to the </w:t>
      </w:r>
      <w:proofErr w:type="gramStart"/>
      <w:r w:rsidRPr="006614C5">
        <w:rPr>
          <w:rFonts w:ascii="Calibri" w:hAnsi="Calibri" w:cs="Calibri"/>
          <w:sz w:val="20"/>
          <w:szCs w:val="20"/>
        </w:rPr>
        <w:t>JSE;</w:t>
      </w:r>
      <w:proofErr w:type="gramEnd"/>
      <w:r w:rsidRPr="006614C5">
        <w:rPr>
          <w:rFonts w:ascii="Calibri" w:hAnsi="Calibri" w:cs="Calibri"/>
          <w:sz w:val="20"/>
          <w:szCs w:val="20"/>
        </w:rPr>
        <w:t xml:space="preserve"> </w:t>
      </w:r>
    </w:p>
    <w:p w14:paraId="5EC1AA7C"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6B63F6C" w14:textId="48056EB2" w:rsidR="00780ED3" w:rsidRPr="006614C5" w:rsidRDefault="00780ED3" w:rsidP="006614C5">
      <w:pPr>
        <w:pStyle w:val="ListParagraph"/>
        <w:numPr>
          <w:ilvl w:val="0"/>
          <w:numId w:val="22"/>
        </w:numPr>
        <w:jc w:val="both"/>
        <w:rPr>
          <w:rFonts w:ascii="Calibri" w:hAnsi="Calibri" w:cs="Calibri"/>
          <w:sz w:val="20"/>
          <w:szCs w:val="20"/>
        </w:rPr>
      </w:pPr>
      <w:r w:rsidRPr="006614C5">
        <w:rPr>
          <w:rFonts w:ascii="Calibri" w:hAnsi="Calibri" w:cs="Calibri"/>
          <w:sz w:val="20"/>
          <w:szCs w:val="20"/>
        </w:rPr>
        <w:t xml:space="preserve">upon submission for formal approval, the JSE may: </w:t>
      </w:r>
    </w:p>
    <w:p w14:paraId="79B66C4F" w14:textId="77777777" w:rsidR="00D7210E" w:rsidRPr="006614C5" w:rsidRDefault="00D7210E" w:rsidP="006614C5">
      <w:pPr>
        <w:pStyle w:val="ListParagraph"/>
        <w:numPr>
          <w:ilvl w:val="1"/>
          <w:numId w:val="22"/>
        </w:numPr>
        <w:jc w:val="both"/>
        <w:rPr>
          <w:rFonts w:ascii="Calibri" w:hAnsi="Calibri" w:cs="Calibri"/>
          <w:sz w:val="20"/>
          <w:szCs w:val="20"/>
        </w:rPr>
      </w:pPr>
      <w:r w:rsidRPr="006614C5">
        <w:rPr>
          <w:rFonts w:ascii="Calibri" w:hAnsi="Calibri" w:cs="Calibri"/>
          <w:sz w:val="20"/>
          <w:szCs w:val="20"/>
        </w:rPr>
        <w:t xml:space="preserve">within 2 business days of the deemed lodgement time for formal approval, grant conditional formal </w:t>
      </w:r>
      <w:proofErr w:type="gramStart"/>
      <w:r w:rsidRPr="006614C5">
        <w:rPr>
          <w:rFonts w:ascii="Calibri" w:hAnsi="Calibri" w:cs="Calibri"/>
          <w:sz w:val="20"/>
          <w:szCs w:val="20"/>
        </w:rPr>
        <w:t>approval;</w:t>
      </w:r>
      <w:proofErr w:type="gramEnd"/>
      <w:r w:rsidRPr="006614C5">
        <w:rPr>
          <w:rFonts w:ascii="Calibri" w:hAnsi="Calibri" w:cs="Calibri"/>
          <w:sz w:val="20"/>
          <w:szCs w:val="20"/>
        </w:rPr>
        <w:t xml:space="preserve"> or  </w:t>
      </w:r>
    </w:p>
    <w:p w14:paraId="66661B11" w14:textId="6FD8ED8D" w:rsidR="00D7210E" w:rsidRPr="006614C5" w:rsidRDefault="00D7210E" w:rsidP="006614C5">
      <w:pPr>
        <w:pStyle w:val="ListParagraph"/>
        <w:numPr>
          <w:ilvl w:val="1"/>
          <w:numId w:val="22"/>
        </w:numPr>
        <w:jc w:val="both"/>
        <w:rPr>
          <w:rFonts w:ascii="Calibri" w:hAnsi="Calibri" w:cs="Calibri"/>
          <w:sz w:val="20"/>
          <w:szCs w:val="20"/>
        </w:rPr>
      </w:pPr>
      <w:r w:rsidRPr="006614C5">
        <w:rPr>
          <w:rFonts w:ascii="Calibri" w:hAnsi="Calibri" w:cs="Calibri"/>
          <w:sz w:val="20"/>
          <w:szCs w:val="20"/>
        </w:rPr>
        <w:t>within 2 business days of the deemed lodgement time for formal approval, refuse formal approval with comment (if the documents are capable of repair) or without comment (if an incomplete set of documents was submitted</w:t>
      </w:r>
      <w:proofErr w:type="gramStart"/>
      <w:r w:rsidRPr="006614C5">
        <w:rPr>
          <w:rFonts w:ascii="Calibri" w:hAnsi="Calibri" w:cs="Calibri"/>
          <w:sz w:val="20"/>
          <w:szCs w:val="20"/>
        </w:rPr>
        <w:t>);</w:t>
      </w:r>
      <w:proofErr w:type="gramEnd"/>
      <w:r w:rsidRPr="006614C5">
        <w:rPr>
          <w:rFonts w:ascii="Calibri" w:hAnsi="Calibri" w:cs="Calibri"/>
          <w:sz w:val="20"/>
          <w:szCs w:val="20"/>
        </w:rPr>
        <w:t xml:space="preserve">  </w:t>
      </w:r>
    </w:p>
    <w:p w14:paraId="7CDB4F5E"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0480C29C" w14:textId="10C012CD" w:rsidR="00780ED3" w:rsidRPr="006614C5" w:rsidRDefault="00780ED3" w:rsidP="006614C5">
      <w:pPr>
        <w:pStyle w:val="ListParagraph"/>
        <w:numPr>
          <w:ilvl w:val="0"/>
          <w:numId w:val="22"/>
        </w:numPr>
        <w:jc w:val="both"/>
        <w:rPr>
          <w:rFonts w:ascii="Calibri" w:hAnsi="Calibri" w:cs="Calibri"/>
          <w:sz w:val="20"/>
          <w:szCs w:val="20"/>
        </w:rPr>
      </w:pPr>
      <w:r w:rsidRPr="006614C5">
        <w:rPr>
          <w:rFonts w:ascii="Calibri" w:hAnsi="Calibri" w:cs="Calibri"/>
          <w:sz w:val="20"/>
          <w:szCs w:val="20"/>
        </w:rPr>
        <w:t>in the event of paragraph 3(</w:t>
      </w:r>
      <w:r w:rsidR="00D7210E" w:rsidRPr="006614C5">
        <w:rPr>
          <w:rFonts w:ascii="Calibri" w:hAnsi="Calibri" w:cs="Calibri"/>
          <w:sz w:val="20"/>
          <w:szCs w:val="20"/>
        </w:rPr>
        <w:t>c</w:t>
      </w:r>
      <w:r w:rsidRPr="006614C5">
        <w:rPr>
          <w:rFonts w:ascii="Calibri" w:hAnsi="Calibri" w:cs="Calibri"/>
          <w:sz w:val="20"/>
          <w:szCs w:val="20"/>
        </w:rPr>
        <w:t>)(</w:t>
      </w:r>
      <w:r w:rsidR="00D7210E" w:rsidRPr="006614C5">
        <w:rPr>
          <w:rFonts w:ascii="Calibri" w:hAnsi="Calibri" w:cs="Calibri"/>
          <w:sz w:val="20"/>
          <w:szCs w:val="20"/>
        </w:rPr>
        <w:t>i</w:t>
      </w:r>
      <w:r w:rsidRPr="006614C5">
        <w:rPr>
          <w:rFonts w:ascii="Calibri" w:hAnsi="Calibri" w:cs="Calibri"/>
          <w:sz w:val="20"/>
          <w:szCs w:val="20"/>
        </w:rPr>
        <w:t>i)</w:t>
      </w:r>
      <w:r w:rsidR="00D7210E" w:rsidRPr="006614C5">
        <w:rPr>
          <w:rFonts w:ascii="Calibri" w:hAnsi="Calibri" w:cs="Calibri"/>
          <w:sz w:val="20"/>
          <w:szCs w:val="20"/>
        </w:rPr>
        <w:t>(a)</w:t>
      </w:r>
      <w:r w:rsidRPr="006614C5">
        <w:rPr>
          <w:rFonts w:ascii="Calibri" w:hAnsi="Calibri" w:cs="Calibri"/>
          <w:sz w:val="20"/>
          <w:szCs w:val="20"/>
        </w:rPr>
        <w:t xml:space="preserve">, the </w:t>
      </w:r>
      <w:r w:rsidR="002849FA" w:rsidRPr="006614C5">
        <w:rPr>
          <w:rFonts w:ascii="Calibri" w:hAnsi="Calibri" w:cs="Calibri"/>
          <w:sz w:val="20"/>
          <w:szCs w:val="20"/>
        </w:rPr>
        <w:t xml:space="preserve">sponsor, </w:t>
      </w:r>
      <w:r w:rsidRPr="006614C5">
        <w:rPr>
          <w:rFonts w:ascii="Calibri" w:hAnsi="Calibri" w:cs="Calibri"/>
          <w:sz w:val="20"/>
          <w:szCs w:val="20"/>
        </w:rPr>
        <w:t>debt sponsor or designated person may re-submit the documents after incorporating the JSE’s comments or after repairing the documents, whereupon paragraph</w:t>
      </w:r>
      <w:r w:rsidR="002849FA" w:rsidRPr="006614C5">
        <w:rPr>
          <w:rFonts w:ascii="Calibri" w:hAnsi="Calibri" w:cs="Calibri"/>
          <w:sz w:val="20"/>
          <w:szCs w:val="20"/>
        </w:rPr>
        <w:t>s</w:t>
      </w:r>
      <w:r w:rsidRPr="006614C5">
        <w:rPr>
          <w:rFonts w:ascii="Calibri" w:hAnsi="Calibri" w:cs="Calibri"/>
          <w:sz w:val="20"/>
          <w:szCs w:val="20"/>
        </w:rPr>
        <w:t xml:space="preserve"> 3(</w:t>
      </w:r>
      <w:r w:rsidR="002849FA" w:rsidRPr="006614C5">
        <w:rPr>
          <w:rFonts w:ascii="Calibri" w:hAnsi="Calibri" w:cs="Calibri"/>
          <w:sz w:val="20"/>
          <w:szCs w:val="20"/>
        </w:rPr>
        <w:t>c</w:t>
      </w:r>
      <w:r w:rsidRPr="006614C5">
        <w:rPr>
          <w:rFonts w:ascii="Calibri" w:hAnsi="Calibri" w:cs="Calibri"/>
          <w:sz w:val="20"/>
          <w:szCs w:val="20"/>
        </w:rPr>
        <w:t>)(</w:t>
      </w:r>
      <w:r w:rsidR="002849FA" w:rsidRPr="006614C5">
        <w:rPr>
          <w:rFonts w:ascii="Calibri" w:hAnsi="Calibri" w:cs="Calibri"/>
          <w:sz w:val="20"/>
          <w:szCs w:val="20"/>
        </w:rPr>
        <w:t>i</w:t>
      </w:r>
      <w:r w:rsidRPr="006614C5">
        <w:rPr>
          <w:rFonts w:ascii="Calibri" w:hAnsi="Calibri" w:cs="Calibri"/>
          <w:sz w:val="20"/>
          <w:szCs w:val="20"/>
        </w:rPr>
        <w:t>i)</w:t>
      </w:r>
      <w:r w:rsidR="002849FA" w:rsidRPr="006614C5">
        <w:rPr>
          <w:rFonts w:ascii="Calibri" w:hAnsi="Calibri" w:cs="Calibri"/>
          <w:sz w:val="20"/>
          <w:szCs w:val="20"/>
        </w:rPr>
        <w:t>(a)</w:t>
      </w:r>
      <w:r w:rsidRPr="006614C5">
        <w:rPr>
          <w:rFonts w:ascii="Calibri" w:hAnsi="Calibri" w:cs="Calibri"/>
          <w:sz w:val="20"/>
          <w:szCs w:val="20"/>
        </w:rPr>
        <w:t xml:space="preserve"> and (</w:t>
      </w:r>
      <w:r w:rsidR="002849FA" w:rsidRPr="006614C5">
        <w:rPr>
          <w:rFonts w:ascii="Calibri" w:hAnsi="Calibri" w:cs="Calibri"/>
          <w:sz w:val="20"/>
          <w:szCs w:val="20"/>
        </w:rPr>
        <w:t>b</w:t>
      </w:r>
      <w:r w:rsidRPr="006614C5">
        <w:rPr>
          <w:rFonts w:ascii="Calibri" w:hAnsi="Calibri" w:cs="Calibri"/>
          <w:sz w:val="20"/>
          <w:szCs w:val="20"/>
        </w:rPr>
        <w:t>) above will again apply</w:t>
      </w:r>
      <w:r w:rsidR="00F475D8">
        <w:rPr>
          <w:rFonts w:ascii="Calibri" w:hAnsi="Calibri" w:cs="Calibri"/>
          <w:sz w:val="20"/>
          <w:szCs w:val="20"/>
        </w:rPr>
        <w:t>. All changes made must be shown in markup</w:t>
      </w:r>
      <w:r w:rsidRPr="006614C5">
        <w:rPr>
          <w:rFonts w:ascii="Calibri" w:hAnsi="Calibri" w:cs="Calibri"/>
          <w:sz w:val="20"/>
          <w:szCs w:val="20"/>
        </w:rPr>
        <w:t xml:space="preserve">; and </w:t>
      </w:r>
    </w:p>
    <w:p w14:paraId="5AB69F15" w14:textId="47291CB6" w:rsidR="00780ED3" w:rsidRPr="006614C5" w:rsidRDefault="00780ED3" w:rsidP="006614C5">
      <w:pPr>
        <w:pStyle w:val="ListParagraph"/>
        <w:jc w:val="both"/>
        <w:rPr>
          <w:rFonts w:ascii="Calibri" w:hAnsi="Calibri" w:cs="Calibri"/>
          <w:sz w:val="20"/>
          <w:szCs w:val="20"/>
        </w:rPr>
      </w:pPr>
    </w:p>
    <w:p w14:paraId="45C090BB" w14:textId="77777777" w:rsidR="002849FA" w:rsidRPr="006614C5" w:rsidRDefault="002849FA" w:rsidP="006614C5">
      <w:pPr>
        <w:pStyle w:val="ListParagraph"/>
        <w:numPr>
          <w:ilvl w:val="0"/>
          <w:numId w:val="22"/>
        </w:numPr>
        <w:jc w:val="both"/>
        <w:rPr>
          <w:rFonts w:ascii="Calibri" w:hAnsi="Calibri" w:cs="Calibri"/>
          <w:sz w:val="20"/>
          <w:szCs w:val="20"/>
        </w:rPr>
      </w:pPr>
      <w:r w:rsidRPr="006614C5">
        <w:rPr>
          <w:rFonts w:ascii="Calibri" w:hAnsi="Calibri" w:cs="Calibri"/>
          <w:sz w:val="20"/>
          <w:szCs w:val="20"/>
        </w:rPr>
        <w:t xml:space="preserve">once conditional formal approval is granted by the JSE, the applicant issuer must submit any outstanding documents and the signed placing document within 1 month of the date on which conditional formal approval was granted. If the signed placing document is not submitted within the above timeframe, the approval will be declared </w:t>
      </w:r>
      <w:proofErr w:type="gramStart"/>
      <w:r w:rsidRPr="006614C5">
        <w:rPr>
          <w:rFonts w:ascii="Calibri" w:hAnsi="Calibri" w:cs="Calibri"/>
          <w:sz w:val="20"/>
          <w:szCs w:val="20"/>
        </w:rPr>
        <w:t>void</w:t>
      </w:r>
      <w:proofErr w:type="gramEnd"/>
      <w:r w:rsidRPr="006614C5">
        <w:rPr>
          <w:rFonts w:ascii="Calibri" w:hAnsi="Calibri" w:cs="Calibri"/>
          <w:sz w:val="20"/>
          <w:szCs w:val="20"/>
        </w:rPr>
        <w:t xml:space="preserve"> and the applicant issuer will be required to re-apply for approval from the informal comment stage and may be liable for a second documentation fee in this regard. </w:t>
      </w:r>
    </w:p>
    <w:p w14:paraId="7C9FB1FF"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157C802C"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23EF398F" w14:textId="77777777" w:rsidR="00FF3507" w:rsidRPr="006614C5" w:rsidRDefault="00780ED3" w:rsidP="006614C5">
      <w:pPr>
        <w:pStyle w:val="ListParagraph"/>
        <w:numPr>
          <w:ilvl w:val="0"/>
          <w:numId w:val="7"/>
        </w:numPr>
        <w:jc w:val="both"/>
        <w:rPr>
          <w:rFonts w:ascii="Calibri" w:hAnsi="Calibri" w:cs="Calibri"/>
          <w:b/>
          <w:bCs/>
          <w:sz w:val="20"/>
          <w:szCs w:val="20"/>
        </w:rPr>
      </w:pPr>
      <w:r w:rsidRPr="006614C5">
        <w:rPr>
          <w:rFonts w:ascii="Calibri" w:hAnsi="Calibri" w:cs="Calibri"/>
          <w:b/>
          <w:bCs/>
          <w:sz w:val="20"/>
          <w:szCs w:val="20"/>
        </w:rPr>
        <w:t xml:space="preserve">Procedure for approval - Pricing Supplement </w:t>
      </w:r>
    </w:p>
    <w:p w14:paraId="3E318B2D" w14:textId="77777777" w:rsidR="00FF3507" w:rsidRPr="006614C5" w:rsidRDefault="00FF3507" w:rsidP="006614C5">
      <w:pPr>
        <w:pStyle w:val="ListParagraph"/>
        <w:ind w:left="360"/>
        <w:jc w:val="both"/>
        <w:rPr>
          <w:rFonts w:ascii="Calibri" w:hAnsi="Calibri" w:cs="Calibri"/>
          <w:b/>
          <w:bCs/>
          <w:sz w:val="20"/>
          <w:szCs w:val="20"/>
        </w:rPr>
      </w:pPr>
    </w:p>
    <w:p w14:paraId="644DC743" w14:textId="352F7749" w:rsidR="00780ED3" w:rsidRPr="006614C5" w:rsidRDefault="00FF3507" w:rsidP="006614C5">
      <w:pPr>
        <w:pStyle w:val="ListParagraph"/>
        <w:numPr>
          <w:ilvl w:val="0"/>
          <w:numId w:val="23"/>
        </w:numPr>
        <w:jc w:val="both"/>
        <w:rPr>
          <w:rFonts w:ascii="Calibri" w:hAnsi="Calibri" w:cs="Calibri"/>
          <w:b/>
          <w:bCs/>
          <w:i/>
          <w:iCs/>
          <w:sz w:val="20"/>
          <w:szCs w:val="20"/>
        </w:rPr>
      </w:pPr>
      <w:r w:rsidRPr="006614C5">
        <w:rPr>
          <w:rFonts w:ascii="Calibri" w:hAnsi="Calibri" w:cs="Calibri"/>
          <w:b/>
          <w:bCs/>
          <w:i/>
          <w:iCs/>
          <w:sz w:val="20"/>
          <w:szCs w:val="20"/>
        </w:rPr>
        <w:t xml:space="preserve">Procedure </w:t>
      </w:r>
      <w:r w:rsidR="006A6922" w:rsidRPr="006614C5">
        <w:rPr>
          <w:rFonts w:ascii="Calibri" w:hAnsi="Calibri" w:cs="Calibri"/>
          <w:b/>
          <w:bCs/>
          <w:i/>
          <w:iCs/>
          <w:sz w:val="20"/>
          <w:szCs w:val="20"/>
        </w:rPr>
        <w:t>applicable to</w:t>
      </w:r>
      <w:r w:rsidR="00E06245">
        <w:rPr>
          <w:rFonts w:ascii="Calibri" w:hAnsi="Calibri" w:cs="Calibri"/>
          <w:b/>
          <w:bCs/>
          <w:i/>
          <w:iCs/>
          <w:sz w:val="20"/>
          <w:szCs w:val="20"/>
        </w:rPr>
        <w:t xml:space="preserve"> pricing supplements for</w:t>
      </w:r>
      <w:r w:rsidR="006A6922" w:rsidRPr="006614C5">
        <w:rPr>
          <w:rFonts w:ascii="Calibri" w:hAnsi="Calibri" w:cs="Calibri"/>
          <w:b/>
          <w:bCs/>
          <w:i/>
          <w:iCs/>
          <w:sz w:val="20"/>
          <w:szCs w:val="20"/>
        </w:rPr>
        <w:t xml:space="preserve"> </w:t>
      </w:r>
      <w:r w:rsidRPr="006614C5">
        <w:rPr>
          <w:rFonts w:ascii="Calibri" w:hAnsi="Calibri" w:cs="Calibri"/>
          <w:b/>
          <w:bCs/>
          <w:i/>
          <w:iCs/>
          <w:sz w:val="20"/>
          <w:szCs w:val="20"/>
        </w:rPr>
        <w:t>debt securities, ETNs, warrants and structured products</w:t>
      </w:r>
    </w:p>
    <w:p w14:paraId="16E246C9"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01C240A6" w14:textId="29D66AF2" w:rsidR="00780ED3" w:rsidRPr="006614C5" w:rsidRDefault="00780ED3" w:rsidP="006614C5">
      <w:pPr>
        <w:rPr>
          <w:rFonts w:ascii="Calibri" w:hAnsi="Calibri" w:cs="Calibri"/>
          <w:szCs w:val="20"/>
        </w:rPr>
      </w:pPr>
      <w:r w:rsidRPr="006614C5">
        <w:rPr>
          <w:rFonts w:ascii="Calibri" w:hAnsi="Calibri" w:cs="Calibri"/>
          <w:szCs w:val="20"/>
        </w:rPr>
        <w:lastRenderedPageBreak/>
        <w:t xml:space="preserve">Application for </w:t>
      </w:r>
      <w:r w:rsidR="009908D1" w:rsidRPr="006614C5">
        <w:rPr>
          <w:rFonts w:ascii="Calibri" w:hAnsi="Calibri" w:cs="Calibri"/>
          <w:szCs w:val="20"/>
        </w:rPr>
        <w:t xml:space="preserve">the </w:t>
      </w:r>
      <w:r w:rsidRPr="006614C5">
        <w:rPr>
          <w:rFonts w:ascii="Calibri" w:hAnsi="Calibri" w:cs="Calibri"/>
          <w:szCs w:val="20"/>
        </w:rPr>
        <w:t>listing of debt securities</w:t>
      </w:r>
      <w:r w:rsidR="00E06245">
        <w:rPr>
          <w:rFonts w:ascii="Calibri" w:hAnsi="Calibri" w:cs="Calibri"/>
          <w:szCs w:val="20"/>
        </w:rPr>
        <w:t>,</w:t>
      </w:r>
      <w:r w:rsidR="0060158E" w:rsidRPr="006614C5">
        <w:rPr>
          <w:rFonts w:ascii="Calibri" w:hAnsi="Calibri" w:cs="Calibri"/>
          <w:szCs w:val="20"/>
        </w:rPr>
        <w:t xml:space="preserve"> ETNs, warrants and structured products</w:t>
      </w:r>
      <w:r w:rsidRPr="006614C5">
        <w:rPr>
          <w:rFonts w:ascii="Calibri" w:hAnsi="Calibri" w:cs="Calibri"/>
          <w:szCs w:val="20"/>
        </w:rPr>
        <w:t xml:space="preserve"> and/or additional listings</w:t>
      </w:r>
      <w:r w:rsidR="0060158E" w:rsidRPr="006614C5">
        <w:rPr>
          <w:rFonts w:ascii="Calibri" w:hAnsi="Calibri" w:cs="Calibri"/>
          <w:szCs w:val="20"/>
        </w:rPr>
        <w:t xml:space="preserve"> of these securities</w:t>
      </w:r>
      <w:r w:rsidRPr="006614C5">
        <w:rPr>
          <w:rFonts w:ascii="Calibri" w:hAnsi="Calibri" w:cs="Calibri"/>
          <w:szCs w:val="20"/>
        </w:rPr>
        <w:t xml:space="preserve">, are as follows:  </w:t>
      </w:r>
    </w:p>
    <w:p w14:paraId="1436D98E"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1744C760" w14:textId="21E21DFD" w:rsidR="00780ED3" w:rsidRPr="006614C5" w:rsidRDefault="00780ED3"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all applications under a </w:t>
      </w:r>
      <w:r w:rsidR="009908D1" w:rsidRPr="006614C5">
        <w:rPr>
          <w:rFonts w:ascii="Calibri" w:hAnsi="Calibri" w:cs="Calibri"/>
          <w:sz w:val="20"/>
          <w:szCs w:val="20"/>
        </w:rPr>
        <w:t>placing document</w:t>
      </w:r>
      <w:r w:rsidRPr="006614C5">
        <w:rPr>
          <w:rFonts w:ascii="Calibri" w:hAnsi="Calibri" w:cs="Calibri"/>
          <w:sz w:val="20"/>
          <w:szCs w:val="20"/>
        </w:rPr>
        <w:t xml:space="preserve"> must be made by submitting a draft </w:t>
      </w:r>
      <w:r w:rsidR="002974EC">
        <w:rPr>
          <w:rFonts w:ascii="Calibri" w:hAnsi="Calibri" w:cs="Calibri"/>
          <w:sz w:val="20"/>
          <w:szCs w:val="20"/>
        </w:rPr>
        <w:t xml:space="preserve">Word version of the </w:t>
      </w:r>
      <w:r w:rsidRPr="006614C5">
        <w:rPr>
          <w:rFonts w:ascii="Calibri" w:hAnsi="Calibri" w:cs="Calibri"/>
          <w:sz w:val="20"/>
          <w:szCs w:val="20"/>
        </w:rPr>
        <w:t>pricing supplement by</w:t>
      </w:r>
      <w:r w:rsidR="00C31A2A" w:rsidRPr="006614C5">
        <w:rPr>
          <w:rFonts w:ascii="Calibri" w:hAnsi="Calibri" w:cs="Calibri"/>
          <w:sz w:val="20"/>
          <w:szCs w:val="20"/>
        </w:rPr>
        <w:t xml:space="preserve"> no later than</w:t>
      </w:r>
      <w:r w:rsidRPr="006614C5">
        <w:rPr>
          <w:rFonts w:ascii="Calibri" w:hAnsi="Calibri" w:cs="Calibri"/>
          <w:sz w:val="20"/>
          <w:szCs w:val="20"/>
        </w:rPr>
        <w:t xml:space="preserve"> 10h00 three business days prior to the listing of the securities (if material amendments are made to the terms of the </w:t>
      </w:r>
      <w:r w:rsidR="009908D1" w:rsidRPr="006614C5">
        <w:rPr>
          <w:rFonts w:ascii="Calibri" w:hAnsi="Calibri" w:cs="Calibri"/>
          <w:sz w:val="20"/>
          <w:szCs w:val="20"/>
        </w:rPr>
        <w:t>placing document</w:t>
      </w:r>
      <w:r w:rsidRPr="006614C5">
        <w:rPr>
          <w:rFonts w:ascii="Calibri" w:hAnsi="Calibri" w:cs="Calibri"/>
          <w:sz w:val="20"/>
          <w:szCs w:val="20"/>
        </w:rPr>
        <w:t xml:space="preserve"> in the pricing supplement, the JSE may request that a supplement to the </w:t>
      </w:r>
      <w:r w:rsidR="009908D1" w:rsidRPr="006614C5">
        <w:rPr>
          <w:rFonts w:ascii="Calibri" w:hAnsi="Calibri" w:cs="Calibri"/>
          <w:sz w:val="20"/>
          <w:szCs w:val="20"/>
        </w:rPr>
        <w:t>placing document</w:t>
      </w:r>
      <w:r w:rsidRPr="006614C5">
        <w:rPr>
          <w:rFonts w:ascii="Calibri" w:hAnsi="Calibri" w:cs="Calibri"/>
          <w:sz w:val="20"/>
          <w:szCs w:val="20"/>
        </w:rPr>
        <w:t xml:space="preserve"> be submitted to the JSE for approval</w:t>
      </w:r>
      <w:proofErr w:type="gramStart"/>
      <w:r w:rsidRPr="006614C5">
        <w:rPr>
          <w:rFonts w:ascii="Calibri" w:hAnsi="Calibri" w:cs="Calibri"/>
          <w:sz w:val="20"/>
          <w:szCs w:val="20"/>
        </w:rPr>
        <w:t>);</w:t>
      </w:r>
      <w:proofErr w:type="gramEnd"/>
      <w:r w:rsidRPr="006614C5">
        <w:rPr>
          <w:rFonts w:ascii="Calibri" w:hAnsi="Calibri" w:cs="Calibri"/>
          <w:sz w:val="20"/>
          <w:szCs w:val="20"/>
        </w:rPr>
        <w:t xml:space="preserve">  </w:t>
      </w:r>
    </w:p>
    <w:p w14:paraId="44A16D7D"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02A8EBBB" w14:textId="77777777" w:rsidR="00DF61CC" w:rsidRPr="006614C5" w:rsidRDefault="00DF61CC"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if documents are received by the JSE on or before 10h00 on a business day, they will be deemed to have been lodged at 10h00 on such business day; and if they are received after 10h00 on a business day, they will be deemed to have been lodged at 10h00 on the following business day (“the deemed lodgement time”</w:t>
      </w:r>
      <w:proofErr w:type="gramStart"/>
      <w:r w:rsidRPr="006614C5">
        <w:rPr>
          <w:rFonts w:ascii="Calibri" w:hAnsi="Calibri" w:cs="Calibri"/>
          <w:sz w:val="20"/>
          <w:szCs w:val="20"/>
        </w:rPr>
        <w:t>);</w:t>
      </w:r>
      <w:proofErr w:type="gramEnd"/>
      <w:r w:rsidRPr="006614C5">
        <w:rPr>
          <w:rFonts w:ascii="Calibri" w:hAnsi="Calibri" w:cs="Calibri"/>
          <w:sz w:val="20"/>
          <w:szCs w:val="20"/>
        </w:rPr>
        <w:t xml:space="preserve"> </w:t>
      </w:r>
    </w:p>
    <w:p w14:paraId="4AA9DB2D" w14:textId="77777777" w:rsidR="00DF61CC" w:rsidRPr="006614C5" w:rsidRDefault="00DF61CC" w:rsidP="006614C5">
      <w:pPr>
        <w:pStyle w:val="ListParagraph"/>
        <w:jc w:val="both"/>
        <w:rPr>
          <w:rFonts w:ascii="Calibri" w:hAnsi="Calibri" w:cs="Calibri"/>
          <w:sz w:val="20"/>
          <w:szCs w:val="20"/>
        </w:rPr>
      </w:pPr>
    </w:p>
    <w:p w14:paraId="7126A4BF" w14:textId="7D8C3445" w:rsidR="008A7064" w:rsidRPr="006614C5" w:rsidRDefault="008A7064"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on first submission of the draft pricing supplement, the JSE may:</w:t>
      </w:r>
    </w:p>
    <w:p w14:paraId="77951A62" w14:textId="77777777" w:rsidR="006F197E" w:rsidRPr="006614C5" w:rsidRDefault="008A7064" w:rsidP="006614C5">
      <w:pPr>
        <w:pStyle w:val="ListParagraph"/>
        <w:numPr>
          <w:ilvl w:val="1"/>
          <w:numId w:val="24"/>
        </w:numPr>
        <w:jc w:val="both"/>
        <w:rPr>
          <w:rFonts w:ascii="Calibri" w:hAnsi="Calibri" w:cs="Calibri"/>
          <w:sz w:val="20"/>
          <w:szCs w:val="20"/>
        </w:rPr>
      </w:pPr>
      <w:r w:rsidRPr="006614C5">
        <w:rPr>
          <w:rFonts w:ascii="Calibri" w:hAnsi="Calibri" w:cs="Calibri"/>
          <w:sz w:val="20"/>
          <w:szCs w:val="20"/>
        </w:rPr>
        <w:t xml:space="preserve">within 1 business day of the deemed lodgement time for informal approval, grant informal </w:t>
      </w:r>
      <w:proofErr w:type="gramStart"/>
      <w:r w:rsidRPr="006614C5">
        <w:rPr>
          <w:rFonts w:ascii="Calibri" w:hAnsi="Calibri" w:cs="Calibri"/>
          <w:sz w:val="20"/>
          <w:szCs w:val="20"/>
        </w:rPr>
        <w:t>approval</w:t>
      </w:r>
      <w:r w:rsidR="006F197E" w:rsidRPr="006614C5">
        <w:rPr>
          <w:rFonts w:ascii="Calibri" w:hAnsi="Calibri" w:cs="Calibri"/>
          <w:sz w:val="20"/>
          <w:szCs w:val="20"/>
        </w:rPr>
        <w:t>;</w:t>
      </w:r>
      <w:proofErr w:type="gramEnd"/>
      <w:r w:rsidRPr="006614C5">
        <w:rPr>
          <w:rFonts w:ascii="Calibri" w:hAnsi="Calibri" w:cs="Calibri"/>
          <w:sz w:val="20"/>
          <w:szCs w:val="20"/>
        </w:rPr>
        <w:t xml:space="preserve"> or</w:t>
      </w:r>
    </w:p>
    <w:p w14:paraId="6C923CCB" w14:textId="2E221C7C" w:rsidR="008A7064" w:rsidRDefault="008A7064" w:rsidP="006614C5">
      <w:pPr>
        <w:pStyle w:val="ListParagraph"/>
        <w:numPr>
          <w:ilvl w:val="1"/>
          <w:numId w:val="24"/>
        </w:numPr>
        <w:jc w:val="both"/>
        <w:rPr>
          <w:rFonts w:ascii="Calibri" w:hAnsi="Calibri" w:cs="Calibri"/>
          <w:sz w:val="20"/>
          <w:szCs w:val="20"/>
        </w:rPr>
      </w:pPr>
      <w:r w:rsidRPr="006614C5">
        <w:rPr>
          <w:rFonts w:ascii="Calibri" w:hAnsi="Calibri" w:cs="Calibri"/>
          <w:sz w:val="20"/>
          <w:szCs w:val="20"/>
        </w:rPr>
        <w:t xml:space="preserve">may refuse informal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 and </w:t>
      </w:r>
    </w:p>
    <w:p w14:paraId="0C25F898" w14:textId="77777777" w:rsidR="00B55311" w:rsidRPr="006614C5" w:rsidRDefault="00B55311" w:rsidP="00B55311">
      <w:pPr>
        <w:pStyle w:val="ListParagraph"/>
        <w:ind w:left="1440"/>
        <w:jc w:val="both"/>
        <w:rPr>
          <w:rFonts w:ascii="Calibri" w:hAnsi="Calibri" w:cs="Calibri"/>
          <w:sz w:val="20"/>
          <w:szCs w:val="20"/>
        </w:rPr>
      </w:pPr>
    </w:p>
    <w:p w14:paraId="2A9D6291" w14:textId="561D65A2" w:rsidR="006F197E" w:rsidRPr="006614C5" w:rsidRDefault="006F197E"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in the event of paragraph 4(a)(iii)(a), the sponsor, debt sponsor or designated person may re-submit the documents after incorporating the JSE’s comments or rectifying the omission, whereupon paragraphs 4(a)(iii)(a) and (b) will again apply</w:t>
      </w:r>
      <w:r w:rsidR="002974EC">
        <w:rPr>
          <w:rFonts w:ascii="Calibri" w:hAnsi="Calibri" w:cs="Calibri"/>
          <w:sz w:val="20"/>
          <w:szCs w:val="20"/>
        </w:rPr>
        <w:t xml:space="preserve">. All changes made must be shown in </w:t>
      </w:r>
      <w:proofErr w:type="gramStart"/>
      <w:r w:rsidR="002974EC">
        <w:rPr>
          <w:rFonts w:ascii="Calibri" w:hAnsi="Calibri" w:cs="Calibri"/>
          <w:sz w:val="20"/>
          <w:szCs w:val="20"/>
        </w:rPr>
        <w:t>markup</w:t>
      </w:r>
      <w:r w:rsidRPr="006614C5">
        <w:rPr>
          <w:rFonts w:ascii="Calibri" w:hAnsi="Calibri" w:cs="Calibri"/>
          <w:sz w:val="20"/>
          <w:szCs w:val="20"/>
        </w:rPr>
        <w:t>;</w:t>
      </w:r>
      <w:proofErr w:type="gramEnd"/>
      <w:r w:rsidRPr="006614C5">
        <w:rPr>
          <w:rFonts w:ascii="Calibri" w:hAnsi="Calibri" w:cs="Calibri"/>
          <w:sz w:val="20"/>
          <w:szCs w:val="20"/>
        </w:rPr>
        <w:t xml:space="preserve">  </w:t>
      </w:r>
    </w:p>
    <w:p w14:paraId="237B46E8" w14:textId="77777777" w:rsidR="006F197E" w:rsidRPr="006614C5" w:rsidRDefault="006F197E" w:rsidP="006614C5">
      <w:pPr>
        <w:pStyle w:val="ListParagraph"/>
        <w:jc w:val="both"/>
        <w:rPr>
          <w:rFonts w:ascii="Calibri" w:hAnsi="Calibri" w:cs="Calibri"/>
          <w:sz w:val="20"/>
          <w:szCs w:val="20"/>
        </w:rPr>
      </w:pPr>
    </w:p>
    <w:p w14:paraId="45A88EC1" w14:textId="5B829CA7" w:rsidR="008A7064" w:rsidRPr="006614C5" w:rsidRDefault="006F197E"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the procedures stipulated above will apply until the JSE grants informal </w:t>
      </w:r>
      <w:proofErr w:type="gramStart"/>
      <w:r w:rsidRPr="006614C5">
        <w:rPr>
          <w:rFonts w:ascii="Calibri" w:hAnsi="Calibri" w:cs="Calibri"/>
          <w:sz w:val="20"/>
          <w:szCs w:val="20"/>
        </w:rPr>
        <w:t>approval;</w:t>
      </w:r>
      <w:proofErr w:type="gramEnd"/>
      <w:r w:rsidRPr="006614C5">
        <w:rPr>
          <w:rFonts w:ascii="Calibri" w:hAnsi="Calibri" w:cs="Calibri"/>
          <w:sz w:val="20"/>
          <w:szCs w:val="20"/>
        </w:rPr>
        <w:t xml:space="preserve">  </w:t>
      </w:r>
    </w:p>
    <w:p w14:paraId="728B3430" w14:textId="77777777" w:rsidR="008A7064" w:rsidRPr="006614C5" w:rsidRDefault="008A7064" w:rsidP="006614C5">
      <w:pPr>
        <w:pStyle w:val="ListParagraph"/>
        <w:jc w:val="both"/>
        <w:rPr>
          <w:rFonts w:ascii="Calibri" w:hAnsi="Calibri" w:cs="Calibri"/>
          <w:sz w:val="20"/>
          <w:szCs w:val="20"/>
        </w:rPr>
      </w:pPr>
    </w:p>
    <w:p w14:paraId="799B5F91" w14:textId="2386041A" w:rsidR="00C31A2A" w:rsidRPr="006614C5" w:rsidRDefault="00780ED3"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the </w:t>
      </w:r>
      <w:r w:rsidR="00C31A2A" w:rsidRPr="006614C5">
        <w:rPr>
          <w:rFonts w:ascii="Calibri" w:hAnsi="Calibri" w:cs="Calibri"/>
          <w:sz w:val="20"/>
          <w:szCs w:val="20"/>
        </w:rPr>
        <w:t>execution version (final unsigned version) of the pricing supplement must be submitted to the JSE by no later than 10h30 two business days prior to the listing date</w:t>
      </w:r>
      <w:r w:rsidR="00A75C5A" w:rsidRPr="006614C5">
        <w:rPr>
          <w:rFonts w:ascii="Calibri" w:hAnsi="Calibri" w:cs="Calibri"/>
          <w:sz w:val="20"/>
          <w:szCs w:val="20"/>
        </w:rPr>
        <w:t>. On submission of the execution version of the pricing supplement the JSE may (i) grant conditional formal approval or (ii) refuse conditional 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w:t>
      </w:r>
      <w:r w:rsidR="004D0BD3" w:rsidRPr="006614C5">
        <w:rPr>
          <w:rFonts w:ascii="Calibri" w:hAnsi="Calibri" w:cs="Calibri"/>
          <w:sz w:val="20"/>
          <w:szCs w:val="20"/>
        </w:rPr>
        <w:t xml:space="preserve">. The sponsor, debt sponsor or designated person may re-submit the documents after incorporating the JSE’s comments or rectifying the omission. The procedures stipulated in this paragraph will apply until the JSE grants conditional formal </w:t>
      </w:r>
      <w:proofErr w:type="gramStart"/>
      <w:r w:rsidR="004D0BD3" w:rsidRPr="006614C5">
        <w:rPr>
          <w:rFonts w:ascii="Calibri" w:hAnsi="Calibri" w:cs="Calibri"/>
          <w:sz w:val="20"/>
          <w:szCs w:val="20"/>
        </w:rPr>
        <w:t>approval;</w:t>
      </w:r>
      <w:proofErr w:type="gramEnd"/>
    </w:p>
    <w:p w14:paraId="58AE3BEE" w14:textId="77777777" w:rsidR="00C31A2A" w:rsidRPr="006614C5" w:rsidRDefault="00C31A2A" w:rsidP="006614C5">
      <w:pPr>
        <w:pStyle w:val="ListParagraph"/>
        <w:jc w:val="both"/>
        <w:rPr>
          <w:rFonts w:ascii="Calibri" w:hAnsi="Calibri" w:cs="Calibri"/>
          <w:sz w:val="20"/>
          <w:szCs w:val="20"/>
        </w:rPr>
      </w:pPr>
    </w:p>
    <w:p w14:paraId="61D6B176" w14:textId="40D8380D" w:rsidR="004D0BD3" w:rsidRPr="006614C5" w:rsidRDefault="00C31A2A" w:rsidP="006614C5">
      <w:pPr>
        <w:pStyle w:val="ListParagraph"/>
        <w:numPr>
          <w:ilvl w:val="0"/>
          <w:numId w:val="24"/>
        </w:numPr>
        <w:jc w:val="both"/>
        <w:rPr>
          <w:rFonts w:ascii="Calibri" w:hAnsi="Calibri" w:cs="Calibri"/>
          <w:sz w:val="20"/>
          <w:szCs w:val="20"/>
        </w:rPr>
      </w:pPr>
      <w:proofErr w:type="spellStart"/>
      <w:r w:rsidRPr="006614C5">
        <w:rPr>
          <w:rFonts w:ascii="Calibri" w:hAnsi="Calibri" w:cs="Calibri"/>
          <w:sz w:val="20"/>
          <w:szCs w:val="20"/>
        </w:rPr>
        <w:t>the</w:t>
      </w:r>
      <w:proofErr w:type="spellEnd"/>
      <w:r w:rsidRPr="006614C5">
        <w:rPr>
          <w:rFonts w:ascii="Calibri" w:hAnsi="Calibri" w:cs="Calibri"/>
          <w:sz w:val="20"/>
          <w:szCs w:val="20"/>
        </w:rPr>
        <w:t xml:space="preserve"> </w:t>
      </w:r>
      <w:r w:rsidR="00780ED3" w:rsidRPr="006614C5">
        <w:rPr>
          <w:rFonts w:ascii="Calibri" w:hAnsi="Calibri" w:cs="Calibri"/>
          <w:sz w:val="20"/>
          <w:szCs w:val="20"/>
        </w:rPr>
        <w:t xml:space="preserve">signed pricing supplement must be submitted to the JSE by </w:t>
      </w:r>
      <w:r w:rsidRPr="006614C5">
        <w:rPr>
          <w:rFonts w:ascii="Calibri" w:hAnsi="Calibri" w:cs="Calibri"/>
          <w:sz w:val="20"/>
          <w:szCs w:val="20"/>
        </w:rPr>
        <w:t xml:space="preserve">no later than </w:t>
      </w:r>
      <w:r w:rsidR="00780ED3" w:rsidRPr="006614C5">
        <w:rPr>
          <w:rFonts w:ascii="Calibri" w:hAnsi="Calibri" w:cs="Calibri"/>
          <w:sz w:val="20"/>
          <w:szCs w:val="20"/>
        </w:rPr>
        <w:t>10h00 on the business day prior to the listing date</w:t>
      </w:r>
      <w:r w:rsidR="004D0BD3" w:rsidRPr="006614C5">
        <w:rPr>
          <w:rFonts w:ascii="Calibri" w:hAnsi="Calibri" w:cs="Calibri"/>
          <w:sz w:val="20"/>
          <w:szCs w:val="20"/>
        </w:rPr>
        <w:t xml:space="preserve">. On submission of the signed pricing supplement the JSE may (i) grant formal approval or (ii) refuse 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 The sponsor, debt sponsor or designated person may re-submit the documents after incorporating the JSE’s comments or rectifying the omission. The procedures stipulated in this paragraph will apply until the JSE grants formal </w:t>
      </w:r>
      <w:proofErr w:type="gramStart"/>
      <w:r w:rsidR="004D0BD3" w:rsidRPr="006614C5">
        <w:rPr>
          <w:rFonts w:ascii="Calibri" w:hAnsi="Calibri" w:cs="Calibri"/>
          <w:sz w:val="20"/>
          <w:szCs w:val="20"/>
        </w:rPr>
        <w:t>approval;</w:t>
      </w:r>
      <w:proofErr w:type="gramEnd"/>
    </w:p>
    <w:p w14:paraId="0A1E70D4"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4CDB3348" w14:textId="14EEC48D" w:rsidR="00780ED3" w:rsidRPr="006614C5" w:rsidRDefault="00780ED3"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in the case of a further issue of securities made under an existing issu</w:t>
      </w:r>
      <w:r w:rsidR="00C31A2A" w:rsidRPr="006614C5">
        <w:rPr>
          <w:rFonts w:ascii="Calibri" w:hAnsi="Calibri" w:cs="Calibri"/>
          <w:sz w:val="20"/>
          <w:szCs w:val="20"/>
        </w:rPr>
        <w:t>ance</w:t>
      </w:r>
      <w:r w:rsidRPr="006614C5">
        <w:rPr>
          <w:rFonts w:ascii="Calibri" w:hAnsi="Calibri" w:cs="Calibri"/>
          <w:sz w:val="20"/>
          <w:szCs w:val="20"/>
        </w:rPr>
        <w:t xml:space="preserve"> (</w:t>
      </w:r>
      <w:r w:rsidR="00C31A2A" w:rsidRPr="006614C5">
        <w:rPr>
          <w:rFonts w:ascii="Calibri" w:hAnsi="Calibri" w:cs="Calibri"/>
          <w:sz w:val="20"/>
          <w:szCs w:val="20"/>
        </w:rPr>
        <w:t>“</w:t>
      </w:r>
      <w:r w:rsidRPr="006614C5">
        <w:rPr>
          <w:rFonts w:ascii="Calibri" w:hAnsi="Calibri" w:cs="Calibri"/>
          <w:sz w:val="20"/>
          <w:szCs w:val="20"/>
        </w:rPr>
        <w:t>tap issue</w:t>
      </w:r>
      <w:r w:rsidR="00C31A2A" w:rsidRPr="006614C5">
        <w:rPr>
          <w:rFonts w:ascii="Calibri" w:hAnsi="Calibri" w:cs="Calibri"/>
          <w:sz w:val="20"/>
          <w:szCs w:val="20"/>
        </w:rPr>
        <w:t>”</w:t>
      </w:r>
      <w:r w:rsidRPr="006614C5">
        <w:rPr>
          <w:rFonts w:ascii="Calibri" w:hAnsi="Calibri" w:cs="Calibri"/>
          <w:sz w:val="20"/>
          <w:szCs w:val="20"/>
        </w:rPr>
        <w:t xml:space="preserve">), the applicant issuer must submit a signed pricing supplement by </w:t>
      </w:r>
      <w:r w:rsidR="00C31A2A" w:rsidRPr="006614C5">
        <w:rPr>
          <w:rFonts w:ascii="Calibri" w:hAnsi="Calibri" w:cs="Calibri"/>
          <w:sz w:val="20"/>
          <w:szCs w:val="20"/>
        </w:rPr>
        <w:t xml:space="preserve">no later than </w:t>
      </w:r>
      <w:r w:rsidRPr="006614C5">
        <w:rPr>
          <w:rFonts w:ascii="Calibri" w:hAnsi="Calibri" w:cs="Calibri"/>
          <w:sz w:val="20"/>
          <w:szCs w:val="20"/>
        </w:rPr>
        <w:t>10h00 the business day before the listing</w:t>
      </w:r>
      <w:r w:rsidR="00C31A2A" w:rsidRPr="006614C5">
        <w:rPr>
          <w:rFonts w:ascii="Calibri" w:hAnsi="Calibri" w:cs="Calibri"/>
          <w:sz w:val="20"/>
          <w:szCs w:val="20"/>
        </w:rPr>
        <w:t xml:space="preserve"> </w:t>
      </w:r>
      <w:proofErr w:type="gramStart"/>
      <w:r w:rsidR="00C31A2A" w:rsidRPr="006614C5">
        <w:rPr>
          <w:rFonts w:ascii="Calibri" w:hAnsi="Calibri" w:cs="Calibri"/>
          <w:sz w:val="20"/>
          <w:szCs w:val="20"/>
        </w:rPr>
        <w:t>date</w:t>
      </w:r>
      <w:r w:rsidRPr="006614C5">
        <w:rPr>
          <w:rFonts w:ascii="Calibri" w:hAnsi="Calibri" w:cs="Calibri"/>
          <w:sz w:val="20"/>
          <w:szCs w:val="20"/>
        </w:rPr>
        <w:t>;</w:t>
      </w:r>
      <w:proofErr w:type="gramEnd"/>
      <w:r w:rsidRPr="006614C5">
        <w:rPr>
          <w:rFonts w:ascii="Calibri" w:hAnsi="Calibri" w:cs="Calibri"/>
          <w:sz w:val="20"/>
          <w:szCs w:val="20"/>
        </w:rPr>
        <w:t xml:space="preserve">  </w:t>
      </w:r>
    </w:p>
    <w:p w14:paraId="30DE9343" w14:textId="7C9B841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65C434B3" w14:textId="60FCDD3F" w:rsidR="00780ED3" w:rsidRPr="006614C5" w:rsidRDefault="00780ED3"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prior to making application to list securities, applicant issuers must ensure that, where required, in-</w:t>
      </w:r>
      <w:proofErr w:type="gramStart"/>
      <w:r w:rsidRPr="006614C5">
        <w:rPr>
          <w:rFonts w:ascii="Calibri" w:hAnsi="Calibri" w:cs="Calibri"/>
          <w:sz w:val="20"/>
          <w:szCs w:val="20"/>
        </w:rPr>
        <w:t>principle</w:t>
      </w:r>
      <w:proofErr w:type="gramEnd"/>
      <w:r w:rsidRPr="006614C5">
        <w:rPr>
          <w:rFonts w:ascii="Calibri" w:hAnsi="Calibri" w:cs="Calibri"/>
          <w:sz w:val="20"/>
          <w:szCs w:val="20"/>
        </w:rPr>
        <w:t xml:space="preserve"> approval has been granted for the securities in accordance with paragraph 1(h) of this document; </w:t>
      </w:r>
    </w:p>
    <w:p w14:paraId="33269C2F" w14:textId="5B81167F" w:rsidR="00780ED3" w:rsidRPr="006614C5" w:rsidRDefault="00780ED3" w:rsidP="006614C5">
      <w:pPr>
        <w:pStyle w:val="ListParagraph"/>
        <w:jc w:val="both"/>
        <w:rPr>
          <w:rFonts w:ascii="Calibri" w:hAnsi="Calibri" w:cs="Calibri"/>
          <w:sz w:val="20"/>
          <w:szCs w:val="20"/>
        </w:rPr>
      </w:pPr>
    </w:p>
    <w:p w14:paraId="6B4272CA" w14:textId="5F0B9647" w:rsidR="00780ED3" w:rsidRPr="006614C5" w:rsidRDefault="00780ED3"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lastRenderedPageBreak/>
        <w:t>the turnaround times stipulated above are based on the average pro forma pricing supplement contained in the</w:t>
      </w:r>
      <w:r w:rsidR="00533004" w:rsidRPr="006614C5">
        <w:rPr>
          <w:rFonts w:ascii="Calibri" w:hAnsi="Calibri" w:cs="Calibri"/>
          <w:sz w:val="20"/>
          <w:szCs w:val="20"/>
        </w:rPr>
        <w:t xml:space="preserve"> placing document</w:t>
      </w:r>
      <w:r w:rsidRPr="006614C5">
        <w:rPr>
          <w:rFonts w:ascii="Calibri" w:hAnsi="Calibri" w:cs="Calibri"/>
          <w:sz w:val="20"/>
          <w:szCs w:val="20"/>
        </w:rPr>
        <w:t xml:space="preserve">. The JSE reserves the right to take additional time where the pricing supplement contains further terms over and above the pro forma pricing supplement; and </w:t>
      </w:r>
    </w:p>
    <w:p w14:paraId="6F3AA6AB"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3818CE8E" w14:textId="3E11831E" w:rsidR="00780ED3" w:rsidRPr="006614C5" w:rsidRDefault="00780ED3"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the additional terms referred to above must be submitted in marked-up format for the JSE to clearly see where non-standard terms have been included in the pricing supplement. </w:t>
      </w:r>
    </w:p>
    <w:p w14:paraId="13AB7146" w14:textId="360AF80A"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28185A2E" w14:textId="124515E0" w:rsidR="009908D1" w:rsidRPr="006614C5" w:rsidRDefault="009908D1" w:rsidP="006614C5">
      <w:pPr>
        <w:pStyle w:val="ListParagraph"/>
        <w:numPr>
          <w:ilvl w:val="0"/>
          <w:numId w:val="23"/>
        </w:numPr>
        <w:jc w:val="both"/>
        <w:rPr>
          <w:rFonts w:ascii="Calibri" w:hAnsi="Calibri" w:cs="Calibri"/>
          <w:b/>
          <w:bCs/>
          <w:i/>
          <w:iCs/>
          <w:sz w:val="20"/>
          <w:szCs w:val="20"/>
        </w:rPr>
      </w:pPr>
      <w:r w:rsidRPr="006614C5">
        <w:rPr>
          <w:rFonts w:ascii="Calibri" w:hAnsi="Calibri" w:cs="Calibri"/>
          <w:b/>
          <w:bCs/>
          <w:i/>
          <w:iCs/>
          <w:sz w:val="20"/>
          <w:szCs w:val="20"/>
        </w:rPr>
        <w:t>Procedure applicable to</w:t>
      </w:r>
      <w:r w:rsidR="00B55311">
        <w:rPr>
          <w:rFonts w:ascii="Calibri" w:hAnsi="Calibri" w:cs="Calibri"/>
          <w:b/>
          <w:bCs/>
          <w:i/>
          <w:iCs/>
          <w:sz w:val="20"/>
          <w:szCs w:val="20"/>
        </w:rPr>
        <w:t xml:space="preserve"> pricing supplements for</w:t>
      </w:r>
      <w:r w:rsidRPr="006614C5">
        <w:rPr>
          <w:rFonts w:ascii="Calibri" w:hAnsi="Calibri" w:cs="Calibri"/>
          <w:b/>
          <w:bCs/>
          <w:i/>
          <w:iCs/>
          <w:sz w:val="20"/>
          <w:szCs w:val="20"/>
        </w:rPr>
        <w:t xml:space="preserve"> AMCs</w:t>
      </w:r>
    </w:p>
    <w:p w14:paraId="49486277" w14:textId="77777777" w:rsidR="009908D1" w:rsidRPr="006614C5" w:rsidRDefault="009908D1" w:rsidP="006614C5">
      <w:pPr>
        <w:rPr>
          <w:rFonts w:ascii="Calibri" w:hAnsi="Calibri" w:cs="Calibri"/>
          <w:szCs w:val="20"/>
        </w:rPr>
      </w:pPr>
      <w:r w:rsidRPr="006614C5">
        <w:rPr>
          <w:rFonts w:ascii="Calibri" w:hAnsi="Calibri" w:cs="Calibri"/>
          <w:szCs w:val="20"/>
        </w:rPr>
        <w:t xml:space="preserve"> </w:t>
      </w:r>
    </w:p>
    <w:p w14:paraId="78F63B34" w14:textId="52B46FD4" w:rsidR="009908D1" w:rsidRPr="006614C5" w:rsidRDefault="009908D1" w:rsidP="006614C5">
      <w:pPr>
        <w:rPr>
          <w:rFonts w:ascii="Calibri" w:hAnsi="Calibri" w:cs="Calibri"/>
          <w:szCs w:val="20"/>
        </w:rPr>
      </w:pPr>
      <w:r w:rsidRPr="006614C5">
        <w:rPr>
          <w:rFonts w:ascii="Calibri" w:hAnsi="Calibri" w:cs="Calibri"/>
          <w:szCs w:val="20"/>
        </w:rPr>
        <w:t xml:space="preserve">Application for the listing of AMCs and/or additional listings of these securities, are as follows:  </w:t>
      </w:r>
    </w:p>
    <w:p w14:paraId="194A4124" w14:textId="77777777" w:rsidR="009908D1" w:rsidRPr="006614C5" w:rsidRDefault="009908D1" w:rsidP="006614C5">
      <w:pPr>
        <w:rPr>
          <w:rFonts w:ascii="Calibri" w:hAnsi="Calibri" w:cs="Calibri"/>
          <w:szCs w:val="20"/>
        </w:rPr>
      </w:pPr>
      <w:r w:rsidRPr="006614C5">
        <w:rPr>
          <w:rFonts w:ascii="Calibri" w:hAnsi="Calibri" w:cs="Calibri"/>
          <w:szCs w:val="20"/>
        </w:rPr>
        <w:t xml:space="preserve"> </w:t>
      </w:r>
    </w:p>
    <w:p w14:paraId="50B1B04F" w14:textId="1B43C2C4"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all applications under a placing document must be made by submitting a draft pricing supplement by no later than 10h00 t</w:t>
      </w:r>
      <w:r w:rsidR="00F5360A" w:rsidRPr="006614C5">
        <w:rPr>
          <w:rFonts w:ascii="Calibri" w:hAnsi="Calibri" w:cs="Calibri"/>
          <w:sz w:val="20"/>
          <w:szCs w:val="20"/>
        </w:rPr>
        <w:t>en</w:t>
      </w:r>
      <w:r w:rsidRPr="006614C5">
        <w:rPr>
          <w:rFonts w:ascii="Calibri" w:hAnsi="Calibri" w:cs="Calibri"/>
          <w:sz w:val="20"/>
          <w:szCs w:val="20"/>
        </w:rPr>
        <w:t xml:space="preserve"> business days prior to the listing of the securities (if material amendments are made to the terms of the placing document in the pricing supplement, the JSE may request that a supplement to the placing document be submitted to the JSE for approval</w:t>
      </w:r>
      <w:proofErr w:type="gramStart"/>
      <w:r w:rsidRPr="006614C5">
        <w:rPr>
          <w:rFonts w:ascii="Calibri" w:hAnsi="Calibri" w:cs="Calibri"/>
          <w:sz w:val="20"/>
          <w:szCs w:val="20"/>
        </w:rPr>
        <w:t>);</w:t>
      </w:r>
      <w:proofErr w:type="gramEnd"/>
      <w:r w:rsidRPr="006614C5">
        <w:rPr>
          <w:rFonts w:ascii="Calibri" w:hAnsi="Calibri" w:cs="Calibri"/>
          <w:sz w:val="20"/>
          <w:szCs w:val="20"/>
        </w:rPr>
        <w:t xml:space="preserve">  </w:t>
      </w:r>
    </w:p>
    <w:p w14:paraId="4BC5A34F" w14:textId="77777777" w:rsidR="009908D1" w:rsidRPr="006614C5" w:rsidRDefault="009908D1"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7816FB04"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if documents are received by the JSE on or before 10h00 on a business day, they will be deemed to have been lodged at 10h00 on such business day; and if they are received after 10h00 on a business day, they will be deemed to have been lodged at 10h00 on the following business day (“the deemed lodgement time”</w:t>
      </w:r>
      <w:proofErr w:type="gramStart"/>
      <w:r w:rsidRPr="006614C5">
        <w:rPr>
          <w:rFonts w:ascii="Calibri" w:hAnsi="Calibri" w:cs="Calibri"/>
          <w:sz w:val="20"/>
          <w:szCs w:val="20"/>
        </w:rPr>
        <w:t>);</w:t>
      </w:r>
      <w:proofErr w:type="gramEnd"/>
      <w:r w:rsidRPr="006614C5">
        <w:rPr>
          <w:rFonts w:ascii="Calibri" w:hAnsi="Calibri" w:cs="Calibri"/>
          <w:sz w:val="20"/>
          <w:szCs w:val="20"/>
        </w:rPr>
        <w:t xml:space="preserve"> </w:t>
      </w:r>
    </w:p>
    <w:p w14:paraId="24A8C92F" w14:textId="77777777" w:rsidR="009908D1" w:rsidRPr="006614C5" w:rsidRDefault="009908D1" w:rsidP="006614C5">
      <w:pPr>
        <w:pStyle w:val="ListParagraph"/>
        <w:jc w:val="both"/>
        <w:rPr>
          <w:rFonts w:ascii="Calibri" w:hAnsi="Calibri" w:cs="Calibri"/>
          <w:sz w:val="20"/>
          <w:szCs w:val="20"/>
        </w:rPr>
      </w:pPr>
    </w:p>
    <w:p w14:paraId="7A3AC5F2"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on first submission of the draft pricing supplement, the JSE may:</w:t>
      </w:r>
    </w:p>
    <w:p w14:paraId="20576C3C" w14:textId="222DE9FE" w:rsidR="009908D1" w:rsidRPr="006614C5" w:rsidRDefault="009908D1" w:rsidP="006614C5">
      <w:pPr>
        <w:pStyle w:val="ListParagraph"/>
        <w:numPr>
          <w:ilvl w:val="1"/>
          <w:numId w:val="25"/>
        </w:numPr>
        <w:jc w:val="both"/>
        <w:rPr>
          <w:rFonts w:ascii="Calibri" w:hAnsi="Calibri" w:cs="Calibri"/>
          <w:sz w:val="20"/>
          <w:szCs w:val="20"/>
        </w:rPr>
      </w:pPr>
      <w:r w:rsidRPr="006614C5">
        <w:rPr>
          <w:rFonts w:ascii="Calibri" w:hAnsi="Calibri" w:cs="Calibri"/>
          <w:sz w:val="20"/>
          <w:szCs w:val="20"/>
        </w:rPr>
        <w:t xml:space="preserve">within </w:t>
      </w:r>
      <w:r w:rsidR="00F5360A" w:rsidRPr="006614C5">
        <w:rPr>
          <w:rFonts w:ascii="Calibri" w:hAnsi="Calibri" w:cs="Calibri"/>
          <w:sz w:val="20"/>
          <w:szCs w:val="20"/>
        </w:rPr>
        <w:t>5</w:t>
      </w:r>
      <w:r w:rsidRPr="006614C5">
        <w:rPr>
          <w:rFonts w:ascii="Calibri" w:hAnsi="Calibri" w:cs="Calibri"/>
          <w:sz w:val="20"/>
          <w:szCs w:val="20"/>
        </w:rPr>
        <w:t xml:space="preserve"> business day</w:t>
      </w:r>
      <w:r w:rsidR="00F5360A" w:rsidRPr="006614C5">
        <w:rPr>
          <w:rFonts w:ascii="Calibri" w:hAnsi="Calibri" w:cs="Calibri"/>
          <w:sz w:val="20"/>
          <w:szCs w:val="20"/>
        </w:rPr>
        <w:t>s</w:t>
      </w:r>
      <w:r w:rsidRPr="006614C5">
        <w:rPr>
          <w:rFonts w:ascii="Calibri" w:hAnsi="Calibri" w:cs="Calibri"/>
          <w:sz w:val="20"/>
          <w:szCs w:val="20"/>
        </w:rPr>
        <w:t xml:space="preserve"> of the deemed lodgement time for informal approval, grant informal </w:t>
      </w:r>
      <w:proofErr w:type="gramStart"/>
      <w:r w:rsidRPr="006614C5">
        <w:rPr>
          <w:rFonts w:ascii="Calibri" w:hAnsi="Calibri" w:cs="Calibri"/>
          <w:sz w:val="20"/>
          <w:szCs w:val="20"/>
        </w:rPr>
        <w:t>approval;</w:t>
      </w:r>
      <w:proofErr w:type="gramEnd"/>
      <w:r w:rsidRPr="006614C5">
        <w:rPr>
          <w:rFonts w:ascii="Calibri" w:hAnsi="Calibri" w:cs="Calibri"/>
          <w:sz w:val="20"/>
          <w:szCs w:val="20"/>
        </w:rPr>
        <w:t xml:space="preserve"> or</w:t>
      </w:r>
    </w:p>
    <w:p w14:paraId="54DFFB95" w14:textId="77777777" w:rsidR="009908D1" w:rsidRDefault="009908D1" w:rsidP="006614C5">
      <w:pPr>
        <w:pStyle w:val="ListParagraph"/>
        <w:numPr>
          <w:ilvl w:val="1"/>
          <w:numId w:val="25"/>
        </w:numPr>
        <w:jc w:val="both"/>
        <w:rPr>
          <w:rFonts w:ascii="Calibri" w:hAnsi="Calibri" w:cs="Calibri"/>
          <w:sz w:val="20"/>
          <w:szCs w:val="20"/>
        </w:rPr>
      </w:pPr>
      <w:r w:rsidRPr="006614C5">
        <w:rPr>
          <w:rFonts w:ascii="Calibri" w:hAnsi="Calibri" w:cs="Calibri"/>
          <w:sz w:val="20"/>
          <w:szCs w:val="20"/>
        </w:rPr>
        <w:t xml:space="preserve">may refuse informal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 and </w:t>
      </w:r>
    </w:p>
    <w:p w14:paraId="1FC9D41C" w14:textId="77777777" w:rsidR="00B55311" w:rsidRPr="006614C5" w:rsidRDefault="00B55311" w:rsidP="00B55311">
      <w:pPr>
        <w:pStyle w:val="ListParagraph"/>
        <w:ind w:left="1440"/>
        <w:jc w:val="both"/>
        <w:rPr>
          <w:rFonts w:ascii="Calibri" w:hAnsi="Calibri" w:cs="Calibri"/>
          <w:sz w:val="20"/>
          <w:szCs w:val="20"/>
        </w:rPr>
      </w:pPr>
    </w:p>
    <w:p w14:paraId="2FC36F67" w14:textId="2AD1D0B9"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in the event of paragraph 4(</w:t>
      </w:r>
      <w:r w:rsidR="00F5360A" w:rsidRPr="006614C5">
        <w:rPr>
          <w:rFonts w:ascii="Calibri" w:hAnsi="Calibri" w:cs="Calibri"/>
          <w:sz w:val="20"/>
          <w:szCs w:val="20"/>
        </w:rPr>
        <w:t>b</w:t>
      </w:r>
      <w:r w:rsidRPr="006614C5">
        <w:rPr>
          <w:rFonts w:ascii="Calibri" w:hAnsi="Calibri" w:cs="Calibri"/>
          <w:sz w:val="20"/>
          <w:szCs w:val="20"/>
        </w:rPr>
        <w:t>)(iii)(a), the sponsor, debt sponsor or designated person may re-submit the documents after incorporating the JSE’s comments or rectifying the omission, whereupon paragraphs 4(</w:t>
      </w:r>
      <w:r w:rsidR="00F5360A" w:rsidRPr="006614C5">
        <w:rPr>
          <w:rFonts w:ascii="Calibri" w:hAnsi="Calibri" w:cs="Calibri"/>
          <w:sz w:val="20"/>
          <w:szCs w:val="20"/>
        </w:rPr>
        <w:t>b</w:t>
      </w:r>
      <w:r w:rsidRPr="006614C5">
        <w:rPr>
          <w:rFonts w:ascii="Calibri" w:hAnsi="Calibri" w:cs="Calibri"/>
          <w:sz w:val="20"/>
          <w:szCs w:val="20"/>
        </w:rPr>
        <w:t>)(iii)(a) and (b) will again apply</w:t>
      </w:r>
      <w:r w:rsidR="002974EC">
        <w:rPr>
          <w:rFonts w:ascii="Calibri" w:hAnsi="Calibri" w:cs="Calibri"/>
          <w:sz w:val="20"/>
          <w:szCs w:val="20"/>
        </w:rPr>
        <w:t xml:space="preserve">. All changes made must be shown in </w:t>
      </w:r>
      <w:proofErr w:type="gramStart"/>
      <w:r w:rsidR="002974EC">
        <w:rPr>
          <w:rFonts w:ascii="Calibri" w:hAnsi="Calibri" w:cs="Calibri"/>
          <w:sz w:val="20"/>
          <w:szCs w:val="20"/>
        </w:rPr>
        <w:t>markup</w:t>
      </w:r>
      <w:r w:rsidRPr="006614C5">
        <w:rPr>
          <w:rFonts w:ascii="Calibri" w:hAnsi="Calibri" w:cs="Calibri"/>
          <w:sz w:val="20"/>
          <w:szCs w:val="20"/>
        </w:rPr>
        <w:t>;</w:t>
      </w:r>
      <w:proofErr w:type="gramEnd"/>
      <w:r w:rsidRPr="006614C5">
        <w:rPr>
          <w:rFonts w:ascii="Calibri" w:hAnsi="Calibri" w:cs="Calibri"/>
          <w:sz w:val="20"/>
          <w:szCs w:val="20"/>
        </w:rPr>
        <w:t xml:space="preserve">  </w:t>
      </w:r>
    </w:p>
    <w:p w14:paraId="779587F3" w14:textId="77777777" w:rsidR="009908D1" w:rsidRPr="006614C5" w:rsidRDefault="009908D1" w:rsidP="006614C5">
      <w:pPr>
        <w:pStyle w:val="ListParagraph"/>
        <w:jc w:val="both"/>
        <w:rPr>
          <w:rFonts w:ascii="Calibri" w:hAnsi="Calibri" w:cs="Calibri"/>
          <w:sz w:val="20"/>
          <w:szCs w:val="20"/>
        </w:rPr>
      </w:pPr>
    </w:p>
    <w:p w14:paraId="3E8D64B2"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the procedures stipulated above will apply until the JSE grants informal </w:t>
      </w:r>
      <w:proofErr w:type="gramStart"/>
      <w:r w:rsidRPr="006614C5">
        <w:rPr>
          <w:rFonts w:ascii="Calibri" w:hAnsi="Calibri" w:cs="Calibri"/>
          <w:sz w:val="20"/>
          <w:szCs w:val="20"/>
        </w:rPr>
        <w:t>approval;</w:t>
      </w:r>
      <w:proofErr w:type="gramEnd"/>
      <w:r w:rsidRPr="006614C5">
        <w:rPr>
          <w:rFonts w:ascii="Calibri" w:hAnsi="Calibri" w:cs="Calibri"/>
          <w:sz w:val="20"/>
          <w:szCs w:val="20"/>
        </w:rPr>
        <w:t xml:space="preserve">  </w:t>
      </w:r>
    </w:p>
    <w:p w14:paraId="515CDE66" w14:textId="77777777" w:rsidR="009908D1" w:rsidRPr="006614C5" w:rsidRDefault="009908D1" w:rsidP="006614C5">
      <w:pPr>
        <w:pStyle w:val="ListParagraph"/>
        <w:jc w:val="both"/>
        <w:rPr>
          <w:rFonts w:ascii="Calibri" w:hAnsi="Calibri" w:cs="Calibri"/>
          <w:sz w:val="20"/>
          <w:szCs w:val="20"/>
        </w:rPr>
      </w:pPr>
    </w:p>
    <w:p w14:paraId="72CCD1CF" w14:textId="43701E7D"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the execution version (final unsigned version) of the pricing supplement must be submitted to the JSE by no later than 10h30 t</w:t>
      </w:r>
      <w:r w:rsidR="006614C5" w:rsidRPr="006614C5">
        <w:rPr>
          <w:rFonts w:ascii="Calibri" w:hAnsi="Calibri" w:cs="Calibri"/>
          <w:sz w:val="20"/>
          <w:szCs w:val="20"/>
        </w:rPr>
        <w:t>wo</w:t>
      </w:r>
      <w:r w:rsidRPr="006614C5">
        <w:rPr>
          <w:rFonts w:ascii="Calibri" w:hAnsi="Calibri" w:cs="Calibri"/>
          <w:sz w:val="20"/>
          <w:szCs w:val="20"/>
        </w:rPr>
        <w:t xml:space="preserve"> business days prior to the listing date. On submission of the execution version of the pricing supplement the JSE may (i) grant conditional formal approval or (ii) refuse conditional 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 The sponsor, debt sponsor or designated person may re-submit the documents after incorporating the JSE’s comments or rectifying the omission. The procedures stipulated in this paragraph will apply until the JSE grants conditional formal </w:t>
      </w:r>
      <w:proofErr w:type="gramStart"/>
      <w:r w:rsidRPr="006614C5">
        <w:rPr>
          <w:rFonts w:ascii="Calibri" w:hAnsi="Calibri" w:cs="Calibri"/>
          <w:sz w:val="20"/>
          <w:szCs w:val="20"/>
        </w:rPr>
        <w:t>approval;</w:t>
      </w:r>
      <w:proofErr w:type="gramEnd"/>
    </w:p>
    <w:p w14:paraId="3699DB79" w14:textId="77777777" w:rsidR="009908D1" w:rsidRPr="006614C5" w:rsidRDefault="009908D1" w:rsidP="006614C5">
      <w:pPr>
        <w:pStyle w:val="ListParagraph"/>
        <w:jc w:val="both"/>
        <w:rPr>
          <w:rFonts w:ascii="Calibri" w:hAnsi="Calibri" w:cs="Calibri"/>
          <w:sz w:val="20"/>
          <w:szCs w:val="20"/>
        </w:rPr>
      </w:pPr>
    </w:p>
    <w:p w14:paraId="478592BD" w14:textId="3F4E7B2D" w:rsidR="009908D1" w:rsidRPr="006614C5" w:rsidRDefault="009908D1" w:rsidP="006614C5">
      <w:pPr>
        <w:pStyle w:val="ListParagraph"/>
        <w:numPr>
          <w:ilvl w:val="0"/>
          <w:numId w:val="25"/>
        </w:numPr>
        <w:jc w:val="both"/>
        <w:rPr>
          <w:rFonts w:ascii="Calibri" w:hAnsi="Calibri" w:cs="Calibri"/>
          <w:sz w:val="20"/>
          <w:szCs w:val="20"/>
        </w:rPr>
      </w:pPr>
      <w:proofErr w:type="spellStart"/>
      <w:r w:rsidRPr="006614C5">
        <w:rPr>
          <w:rFonts w:ascii="Calibri" w:hAnsi="Calibri" w:cs="Calibri"/>
          <w:sz w:val="20"/>
          <w:szCs w:val="20"/>
        </w:rPr>
        <w:t>the</w:t>
      </w:r>
      <w:proofErr w:type="spellEnd"/>
      <w:r w:rsidRPr="006614C5">
        <w:rPr>
          <w:rFonts w:ascii="Calibri" w:hAnsi="Calibri" w:cs="Calibri"/>
          <w:sz w:val="20"/>
          <w:szCs w:val="20"/>
        </w:rPr>
        <w:t xml:space="preserve"> signed pricing supplement must be submitted to the JSE by no later than 10h00 on the business day prior to the listing date. On submission of the signed pricing supplement the JSE may (i) grant formal approval or (ii) refuse 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 The sponsor, debt sponsor or designated person may re-submit the documents after incorporating the JSE’s </w:t>
      </w:r>
      <w:r w:rsidRPr="006614C5">
        <w:rPr>
          <w:rFonts w:ascii="Calibri" w:hAnsi="Calibri" w:cs="Calibri"/>
          <w:sz w:val="20"/>
          <w:szCs w:val="20"/>
        </w:rPr>
        <w:lastRenderedPageBreak/>
        <w:t xml:space="preserve">comments or rectifying the omission. The procedures stipulated in this paragraph will apply until the JSE grants formal </w:t>
      </w:r>
      <w:proofErr w:type="gramStart"/>
      <w:r w:rsidRPr="006614C5">
        <w:rPr>
          <w:rFonts w:ascii="Calibri" w:hAnsi="Calibri" w:cs="Calibri"/>
          <w:sz w:val="20"/>
          <w:szCs w:val="20"/>
        </w:rPr>
        <w:t>approval;</w:t>
      </w:r>
      <w:proofErr w:type="gramEnd"/>
    </w:p>
    <w:p w14:paraId="6A5B3812" w14:textId="77777777" w:rsidR="009908D1" w:rsidRPr="006614C5" w:rsidRDefault="009908D1"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4882FB75"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in the case of a further issue of securities made under an existing issuance (“tap issue”), the applicant issuer must submit a signed pricing supplement by no later than 10h00 the business day before the listing </w:t>
      </w:r>
      <w:proofErr w:type="gramStart"/>
      <w:r w:rsidRPr="006614C5">
        <w:rPr>
          <w:rFonts w:ascii="Calibri" w:hAnsi="Calibri" w:cs="Calibri"/>
          <w:sz w:val="20"/>
          <w:szCs w:val="20"/>
        </w:rPr>
        <w:t>date;</w:t>
      </w:r>
      <w:proofErr w:type="gramEnd"/>
      <w:r w:rsidRPr="006614C5">
        <w:rPr>
          <w:rFonts w:ascii="Calibri" w:hAnsi="Calibri" w:cs="Calibri"/>
          <w:sz w:val="20"/>
          <w:szCs w:val="20"/>
        </w:rPr>
        <w:t xml:space="preserve">  </w:t>
      </w:r>
    </w:p>
    <w:p w14:paraId="63F58713" w14:textId="77777777" w:rsidR="009908D1" w:rsidRPr="006614C5" w:rsidRDefault="009908D1"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5D4BE05B" w14:textId="77777777" w:rsidR="009908D1" w:rsidRPr="006614C5" w:rsidRDefault="009908D1" w:rsidP="006614C5">
      <w:pPr>
        <w:pStyle w:val="ListParagraph"/>
        <w:jc w:val="both"/>
        <w:rPr>
          <w:rFonts w:ascii="Calibri" w:hAnsi="Calibri" w:cs="Calibri"/>
          <w:sz w:val="20"/>
          <w:szCs w:val="20"/>
        </w:rPr>
      </w:pPr>
    </w:p>
    <w:p w14:paraId="42EAF7F2"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prior to making application to list securities, applicant issuers must ensure that, where required, in-</w:t>
      </w:r>
      <w:proofErr w:type="gramStart"/>
      <w:r w:rsidRPr="006614C5">
        <w:rPr>
          <w:rFonts w:ascii="Calibri" w:hAnsi="Calibri" w:cs="Calibri"/>
          <w:sz w:val="20"/>
          <w:szCs w:val="20"/>
        </w:rPr>
        <w:t>principle</w:t>
      </w:r>
      <w:proofErr w:type="gramEnd"/>
      <w:r w:rsidRPr="006614C5">
        <w:rPr>
          <w:rFonts w:ascii="Calibri" w:hAnsi="Calibri" w:cs="Calibri"/>
          <w:sz w:val="20"/>
          <w:szCs w:val="20"/>
        </w:rPr>
        <w:t xml:space="preserve"> approval has been granted for the securities in accordance with paragraph 1(h) of this document; </w:t>
      </w:r>
    </w:p>
    <w:p w14:paraId="4B36E68A" w14:textId="77777777" w:rsidR="009908D1" w:rsidRPr="006614C5" w:rsidRDefault="009908D1" w:rsidP="006614C5">
      <w:pPr>
        <w:pStyle w:val="ListParagraph"/>
        <w:jc w:val="both"/>
        <w:rPr>
          <w:rFonts w:ascii="Calibri" w:hAnsi="Calibri" w:cs="Calibri"/>
          <w:sz w:val="20"/>
          <w:szCs w:val="20"/>
        </w:rPr>
      </w:pPr>
    </w:p>
    <w:p w14:paraId="14371DFE"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the turnaround times stipulated above are based on the average pro forma pricing supplement contained in the placing document. The JSE reserves the right to take additional time where the pricing supplement contains further terms over and above the pro forma pricing supplement; and </w:t>
      </w:r>
    </w:p>
    <w:p w14:paraId="2186554B" w14:textId="77777777" w:rsidR="009908D1" w:rsidRPr="006614C5" w:rsidRDefault="009908D1"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3982E4AE"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the additional terms referred to above must be submitted in marked-up format for the JSE to clearly see where non-standard terms have been included in the pricing supplement. </w:t>
      </w:r>
    </w:p>
    <w:p w14:paraId="6D8BB728" w14:textId="77777777" w:rsidR="009908D1" w:rsidRPr="00D91426" w:rsidRDefault="009908D1" w:rsidP="009908D1">
      <w:pPr>
        <w:rPr>
          <w:rFonts w:cstheme="minorHAnsi"/>
          <w:szCs w:val="20"/>
        </w:rPr>
      </w:pPr>
      <w:r w:rsidRPr="00D91426">
        <w:rPr>
          <w:rFonts w:cstheme="minorHAnsi"/>
          <w:szCs w:val="20"/>
        </w:rPr>
        <w:t xml:space="preserve"> </w:t>
      </w:r>
    </w:p>
    <w:p w14:paraId="11529485" w14:textId="77777777" w:rsidR="009908D1" w:rsidRPr="00D91426" w:rsidRDefault="009908D1" w:rsidP="00780ED3">
      <w:pPr>
        <w:rPr>
          <w:rFonts w:cstheme="minorHAnsi"/>
          <w:szCs w:val="20"/>
        </w:rPr>
      </w:pPr>
    </w:p>
    <w:p w14:paraId="33254F24" w14:textId="77777777" w:rsidR="00780ED3" w:rsidRPr="00D91426" w:rsidRDefault="00780ED3" w:rsidP="00780ED3">
      <w:pPr>
        <w:rPr>
          <w:rFonts w:cstheme="minorHAnsi"/>
          <w:szCs w:val="20"/>
        </w:rPr>
      </w:pPr>
      <w:r w:rsidRPr="00D91426">
        <w:rPr>
          <w:rFonts w:cstheme="minorHAnsi"/>
          <w:szCs w:val="20"/>
        </w:rPr>
        <w:t xml:space="preserve"> </w:t>
      </w:r>
    </w:p>
    <w:p w14:paraId="3959E135" w14:textId="77777777" w:rsidR="00780ED3" w:rsidRPr="00D91426" w:rsidRDefault="00780ED3" w:rsidP="00780ED3">
      <w:pPr>
        <w:rPr>
          <w:rFonts w:cstheme="minorHAnsi"/>
          <w:szCs w:val="20"/>
        </w:rPr>
      </w:pPr>
      <w:r w:rsidRPr="00D91426">
        <w:rPr>
          <w:rFonts w:cstheme="minorHAnsi"/>
          <w:szCs w:val="20"/>
        </w:rPr>
        <w:t xml:space="preserve"> </w:t>
      </w:r>
    </w:p>
    <w:p w14:paraId="482192E2" w14:textId="77777777" w:rsidR="00780ED3" w:rsidRPr="00D91426" w:rsidRDefault="00780ED3" w:rsidP="00780ED3">
      <w:pPr>
        <w:rPr>
          <w:rFonts w:cstheme="minorHAnsi"/>
          <w:szCs w:val="20"/>
        </w:rPr>
      </w:pPr>
      <w:r w:rsidRPr="00D91426">
        <w:rPr>
          <w:rFonts w:cstheme="minorHAnsi"/>
          <w:szCs w:val="20"/>
        </w:rPr>
        <w:t xml:space="preserve"> </w:t>
      </w:r>
    </w:p>
    <w:p w14:paraId="781C6ED0" w14:textId="05326180" w:rsidR="00664D41" w:rsidRPr="00D91426" w:rsidRDefault="00664D41" w:rsidP="000800E8">
      <w:pPr>
        <w:rPr>
          <w:rFonts w:cstheme="minorHAnsi"/>
          <w:szCs w:val="20"/>
        </w:rPr>
      </w:pPr>
    </w:p>
    <w:sectPr w:rsidR="00664D41" w:rsidRPr="00D91426" w:rsidSect="00691747">
      <w:headerReference w:type="default" r:id="rId13"/>
      <w:footerReference w:type="default" r:id="rId14"/>
      <w:headerReference w:type="first" r:id="rId15"/>
      <w:footerReference w:type="first" r:id="rId16"/>
      <w:pgSz w:w="11906" w:h="16838" w:code="9"/>
      <w:pgMar w:top="1418" w:right="1134" w:bottom="1418"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A48D6" w14:textId="77777777" w:rsidR="00937418" w:rsidRDefault="00937418" w:rsidP="0076126D">
      <w:pPr>
        <w:spacing w:line="240" w:lineRule="auto"/>
      </w:pPr>
      <w:r>
        <w:separator/>
      </w:r>
    </w:p>
  </w:endnote>
  <w:endnote w:type="continuationSeparator" w:id="0">
    <w:p w14:paraId="421C5CD2" w14:textId="77777777" w:rsidR="00937418" w:rsidRDefault="00937418" w:rsidP="007612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78153"/>
      <w:docPartObj>
        <w:docPartGallery w:val="Page Numbers (Bottom of Page)"/>
        <w:docPartUnique/>
      </w:docPartObj>
    </w:sdtPr>
    <w:sdtEndPr/>
    <w:sdtContent>
      <w:sdt>
        <w:sdtPr>
          <w:id w:val="6178152"/>
          <w:docPartObj>
            <w:docPartGallery w:val="Page Numbers (Top of Page)"/>
            <w:docPartUnique/>
          </w:docPartObj>
        </w:sdtPr>
        <w:sdtEndPr/>
        <w:sdtContent>
          <w:p w14:paraId="385819DD" w14:textId="77777777" w:rsidR="00175379" w:rsidRDefault="00175379">
            <w:pPr>
              <w:pStyle w:val="Footer"/>
            </w:pPr>
            <w:r w:rsidRPr="00FC7B7A">
              <w:rPr>
                <w:rFonts w:ascii="Calibri" w:hAnsi="Calibri"/>
                <w:sz w:val="14"/>
                <w:szCs w:val="14"/>
              </w:rPr>
              <w:t xml:space="preserve">Page </w:t>
            </w:r>
            <w:r w:rsidR="0007046E" w:rsidRPr="00FC7B7A">
              <w:rPr>
                <w:rFonts w:ascii="Calibri" w:hAnsi="Calibri"/>
                <w:b/>
                <w:sz w:val="14"/>
                <w:szCs w:val="14"/>
              </w:rPr>
              <w:fldChar w:fldCharType="begin"/>
            </w:r>
            <w:r w:rsidRPr="00FC7B7A">
              <w:rPr>
                <w:rFonts w:ascii="Calibri" w:hAnsi="Calibri"/>
                <w:b/>
                <w:sz w:val="14"/>
                <w:szCs w:val="14"/>
              </w:rPr>
              <w:instrText xml:space="preserve"> PAGE </w:instrText>
            </w:r>
            <w:r w:rsidR="0007046E" w:rsidRPr="00FC7B7A">
              <w:rPr>
                <w:rFonts w:ascii="Calibri" w:hAnsi="Calibri"/>
                <w:b/>
                <w:sz w:val="14"/>
                <w:szCs w:val="14"/>
              </w:rPr>
              <w:fldChar w:fldCharType="separate"/>
            </w:r>
            <w:r w:rsidR="000800E8">
              <w:rPr>
                <w:rFonts w:ascii="Calibri" w:hAnsi="Calibri"/>
                <w:b/>
                <w:noProof/>
                <w:sz w:val="14"/>
                <w:szCs w:val="14"/>
              </w:rPr>
              <w:t>3</w:t>
            </w:r>
            <w:r w:rsidR="0007046E" w:rsidRPr="00FC7B7A">
              <w:rPr>
                <w:rFonts w:ascii="Calibri" w:hAnsi="Calibri"/>
                <w:b/>
                <w:sz w:val="14"/>
                <w:szCs w:val="14"/>
              </w:rPr>
              <w:fldChar w:fldCharType="end"/>
            </w:r>
            <w:r w:rsidRPr="00FC7B7A">
              <w:rPr>
                <w:rFonts w:ascii="Calibri" w:hAnsi="Calibri"/>
                <w:sz w:val="14"/>
                <w:szCs w:val="14"/>
              </w:rPr>
              <w:t xml:space="preserve"> of </w:t>
            </w:r>
            <w:r w:rsidR="0007046E" w:rsidRPr="00FC7B7A">
              <w:rPr>
                <w:rFonts w:ascii="Calibri" w:hAnsi="Calibri"/>
                <w:b/>
                <w:sz w:val="14"/>
                <w:szCs w:val="14"/>
              </w:rPr>
              <w:fldChar w:fldCharType="begin"/>
            </w:r>
            <w:r w:rsidRPr="00FC7B7A">
              <w:rPr>
                <w:rFonts w:ascii="Calibri" w:hAnsi="Calibri"/>
                <w:b/>
                <w:sz w:val="14"/>
                <w:szCs w:val="14"/>
              </w:rPr>
              <w:instrText xml:space="preserve"> NUMPAGES  </w:instrText>
            </w:r>
            <w:r w:rsidR="0007046E" w:rsidRPr="00FC7B7A">
              <w:rPr>
                <w:rFonts w:ascii="Calibri" w:hAnsi="Calibri"/>
                <w:b/>
                <w:sz w:val="14"/>
                <w:szCs w:val="14"/>
              </w:rPr>
              <w:fldChar w:fldCharType="separate"/>
            </w:r>
            <w:r w:rsidR="000800E8">
              <w:rPr>
                <w:rFonts w:ascii="Calibri" w:hAnsi="Calibri"/>
                <w:b/>
                <w:noProof/>
                <w:sz w:val="14"/>
                <w:szCs w:val="14"/>
              </w:rPr>
              <w:t>3</w:t>
            </w:r>
            <w:r w:rsidR="0007046E" w:rsidRPr="00FC7B7A">
              <w:rPr>
                <w:rFonts w:ascii="Calibri" w:hAnsi="Calibri"/>
                <w:b/>
                <w:sz w:val="14"/>
                <w:szCs w:val="14"/>
              </w:rPr>
              <w:fldChar w:fldCharType="end"/>
            </w:r>
          </w:p>
        </w:sdtContent>
      </w:sdt>
    </w:sdtContent>
  </w:sdt>
  <w:p w14:paraId="26E51824" w14:textId="77777777" w:rsidR="00175379" w:rsidRPr="0048781B" w:rsidRDefault="00175379">
    <w:pPr>
      <w:pStyle w:val="Footer"/>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728DD" w14:textId="2CB9866E" w:rsidR="00175379" w:rsidRPr="00FC7B7A" w:rsidRDefault="00175379">
    <w:pPr>
      <w:pStyle w:val="Footer"/>
      <w:rPr>
        <w:sz w:val="14"/>
        <w:szCs w:val="14"/>
      </w:rPr>
    </w:pPr>
  </w:p>
  <w:p w14:paraId="01378A9E" w14:textId="77777777" w:rsidR="00175379" w:rsidRPr="00BF490E" w:rsidRDefault="00175379" w:rsidP="00A6397B">
    <w:pPr>
      <w:widowControl w:val="0"/>
      <w:autoSpaceDE w:val="0"/>
      <w:autoSpaceDN w:val="0"/>
      <w:adjustRightInd w:val="0"/>
      <w:rPr>
        <w:rFonts w:cs="Arial"/>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C001A" w14:textId="77777777" w:rsidR="00937418" w:rsidRDefault="00937418" w:rsidP="0076126D">
      <w:pPr>
        <w:spacing w:line="240" w:lineRule="auto"/>
      </w:pPr>
      <w:r>
        <w:separator/>
      </w:r>
    </w:p>
  </w:footnote>
  <w:footnote w:type="continuationSeparator" w:id="0">
    <w:p w14:paraId="58DF1CCD" w14:textId="77777777" w:rsidR="00937418" w:rsidRDefault="00937418" w:rsidP="007612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10A37" w14:textId="77777777" w:rsidR="00175379" w:rsidRDefault="00175379">
    <w:pPr>
      <w:pStyle w:val="Header"/>
    </w:pPr>
    <w:r>
      <w:rPr>
        <w:noProof/>
        <w:lang w:val="en-ZA" w:eastAsia="en-ZA"/>
      </w:rPr>
      <w:drawing>
        <wp:anchor distT="0" distB="0" distL="114300" distR="114300" simplePos="0" relativeHeight="251682816" behindDoc="1" locked="0" layoutInCell="1" allowOverlap="1" wp14:anchorId="2077A414" wp14:editId="28DE5CB2">
          <wp:simplePos x="0" y="0"/>
          <wp:positionH relativeFrom="column">
            <wp:posOffset>-733425</wp:posOffset>
          </wp:positionH>
          <wp:positionV relativeFrom="paragraph">
            <wp:posOffset>-454660</wp:posOffset>
          </wp:positionV>
          <wp:extent cx="7560000" cy="1426261"/>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eet-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26261"/>
                  </a:xfrm>
                  <a:prstGeom prst="rect">
                    <a:avLst/>
                  </a:prstGeom>
                </pic:spPr>
              </pic:pic>
            </a:graphicData>
          </a:graphic>
        </wp:anchor>
      </w:drawing>
    </w:r>
  </w:p>
  <w:p w14:paraId="1A819495" w14:textId="77777777" w:rsidR="00175379" w:rsidRDefault="00175379" w:rsidP="00BF490E">
    <w:pPr>
      <w:pStyle w:val="Header"/>
    </w:pPr>
  </w:p>
  <w:p w14:paraId="782DDF3C" w14:textId="77777777" w:rsidR="00175379" w:rsidRDefault="00175379">
    <w:pPr>
      <w:pStyle w:val="Header"/>
    </w:pPr>
  </w:p>
  <w:p w14:paraId="12D9E91A" w14:textId="77777777" w:rsidR="00175379" w:rsidRDefault="00175379">
    <w:pPr>
      <w:pStyle w:val="Header"/>
    </w:pPr>
  </w:p>
  <w:p w14:paraId="4CD037ED" w14:textId="77777777" w:rsidR="00175379" w:rsidRDefault="00175379">
    <w:pPr>
      <w:pStyle w:val="Header"/>
    </w:pPr>
  </w:p>
  <w:p w14:paraId="6AFE62C0" w14:textId="77777777" w:rsidR="00175379" w:rsidRDefault="00175379">
    <w:pPr>
      <w:pStyle w:val="Header"/>
    </w:pPr>
  </w:p>
  <w:p w14:paraId="3C1F4FEB" w14:textId="77777777" w:rsidR="00175379" w:rsidRDefault="00175379">
    <w:pPr>
      <w:pStyle w:val="Header"/>
    </w:pPr>
  </w:p>
  <w:p w14:paraId="1849C111" w14:textId="77777777" w:rsidR="00175379" w:rsidRDefault="001753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B48ED" w14:textId="3391F658" w:rsidR="00175379" w:rsidRDefault="00780ED3" w:rsidP="0048781B">
    <w:pPr>
      <w:pStyle w:val="Header"/>
      <w:tabs>
        <w:tab w:val="left" w:pos="7279"/>
      </w:tabs>
    </w:pPr>
    <w:r>
      <w:rPr>
        <w:noProof/>
        <w:lang w:val="en-ZA" w:eastAsia="en-ZA"/>
      </w:rPr>
      <w:drawing>
        <wp:anchor distT="0" distB="0" distL="114300" distR="114300" simplePos="0" relativeHeight="251684864" behindDoc="1" locked="0" layoutInCell="1" allowOverlap="1" wp14:anchorId="5CB783C8" wp14:editId="075F474D">
          <wp:simplePos x="0" y="0"/>
          <wp:positionH relativeFrom="column">
            <wp:posOffset>4772097</wp:posOffset>
          </wp:positionH>
          <wp:positionV relativeFrom="paragraph">
            <wp:posOffset>-421696</wp:posOffset>
          </wp:positionV>
          <wp:extent cx="1365813" cy="1425575"/>
          <wp:effectExtent l="0" t="0" r="6350" b="3175"/>
          <wp:wrapNone/>
          <wp:docPr id="1582228065" name="Picture 158222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eet-header.jpg"/>
                  <pic:cNvPicPr/>
                </pic:nvPicPr>
                <pic:blipFill rotWithShape="1">
                  <a:blip r:embed="rId1">
                    <a:extLst>
                      <a:ext uri="{28A0092B-C50C-407E-A947-70E740481C1C}">
                        <a14:useLocalDpi xmlns:a14="http://schemas.microsoft.com/office/drawing/2010/main" val="0"/>
                      </a:ext>
                    </a:extLst>
                  </a:blip>
                  <a:srcRect l="72345" r="9580"/>
                  <a:stretch/>
                </pic:blipFill>
                <pic:spPr bwMode="auto">
                  <a:xfrm>
                    <a:off x="0" y="0"/>
                    <a:ext cx="1366470" cy="1426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198B08" w14:textId="78A8F20A" w:rsidR="00175379" w:rsidRDefault="00175379">
    <w:pPr>
      <w:pStyle w:val="Header"/>
    </w:pPr>
  </w:p>
  <w:p w14:paraId="0BF79112" w14:textId="6E7C59E7" w:rsidR="00175379" w:rsidRDefault="00175379">
    <w:pPr>
      <w:pStyle w:val="Header"/>
    </w:pPr>
  </w:p>
  <w:p w14:paraId="338506E1" w14:textId="77777777" w:rsidR="00175379" w:rsidRDefault="00175379">
    <w:pPr>
      <w:pStyle w:val="Header"/>
    </w:pPr>
  </w:p>
  <w:p w14:paraId="1165A714" w14:textId="77777777" w:rsidR="00175379" w:rsidRDefault="00175379">
    <w:pPr>
      <w:pStyle w:val="Header"/>
    </w:pPr>
  </w:p>
  <w:p w14:paraId="03C76CBB" w14:textId="77777777" w:rsidR="00175379" w:rsidRDefault="00175379">
    <w:pPr>
      <w:pStyle w:val="Header"/>
    </w:pPr>
  </w:p>
  <w:p w14:paraId="14A2F9D5" w14:textId="77777777" w:rsidR="00175379" w:rsidRDefault="00175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C50E2"/>
    <w:multiLevelType w:val="hybridMultilevel"/>
    <w:tmpl w:val="A666032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1D6185"/>
    <w:multiLevelType w:val="hybridMultilevel"/>
    <w:tmpl w:val="60C24D6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E477B7F"/>
    <w:multiLevelType w:val="hybridMultilevel"/>
    <w:tmpl w:val="6352C2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C26753"/>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D05770"/>
    <w:multiLevelType w:val="hybridMultilevel"/>
    <w:tmpl w:val="594E94C6"/>
    <w:lvl w:ilvl="0" w:tplc="1C09000F">
      <w:start w:val="1"/>
      <w:numFmt w:val="decimal"/>
      <w:lvlText w:val="%1."/>
      <w:lvlJc w:val="left"/>
      <w:pPr>
        <w:ind w:left="360" w:hanging="360"/>
      </w:pPr>
    </w:lvl>
    <w:lvl w:ilvl="1" w:tplc="DA8A8D26">
      <w:start w:val="1"/>
      <w:numFmt w:val="lowerRoman"/>
      <w:lvlText w:val="(%2)"/>
      <w:lvlJc w:val="left"/>
      <w:pPr>
        <w:ind w:left="1440" w:hanging="72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1A155B85"/>
    <w:multiLevelType w:val="hybridMultilevel"/>
    <w:tmpl w:val="68D4EED6"/>
    <w:lvl w:ilvl="0" w:tplc="210653DA">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F193D4A"/>
    <w:multiLevelType w:val="hybridMultilevel"/>
    <w:tmpl w:val="C92AEE84"/>
    <w:lvl w:ilvl="0" w:tplc="FFFFFFFF">
      <w:start w:val="1"/>
      <w:numFmt w:val="lowerRoman"/>
      <w:lvlText w:val="(%1)"/>
      <w:lvlJc w:val="left"/>
      <w:pPr>
        <w:ind w:left="36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04A7F25"/>
    <w:multiLevelType w:val="hybridMultilevel"/>
    <w:tmpl w:val="95428D40"/>
    <w:lvl w:ilvl="0" w:tplc="1C09000F">
      <w:start w:val="1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2206327"/>
    <w:multiLevelType w:val="hybridMultilevel"/>
    <w:tmpl w:val="2DDC97A2"/>
    <w:lvl w:ilvl="0" w:tplc="66BCA608">
      <w:start w:val="1"/>
      <w:numFmt w:val="lowerLetter"/>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A357FDF"/>
    <w:multiLevelType w:val="hybridMultilevel"/>
    <w:tmpl w:val="8BAA67CA"/>
    <w:lvl w:ilvl="0" w:tplc="C6ECE31E">
      <w:start w:val="1"/>
      <w:numFmt w:val="low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157070D"/>
    <w:multiLevelType w:val="hybridMultilevel"/>
    <w:tmpl w:val="F252ED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30150D8"/>
    <w:multiLevelType w:val="hybridMultilevel"/>
    <w:tmpl w:val="A666032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A09798E"/>
    <w:multiLevelType w:val="hybridMultilevel"/>
    <w:tmpl w:val="835E49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AAC71A6"/>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D481989"/>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ECA6812"/>
    <w:multiLevelType w:val="hybridMultilevel"/>
    <w:tmpl w:val="A6660322"/>
    <w:lvl w:ilvl="0" w:tplc="1AC8B08C">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5039638B"/>
    <w:multiLevelType w:val="hybridMultilevel"/>
    <w:tmpl w:val="0BFC367A"/>
    <w:lvl w:ilvl="0" w:tplc="FFFFFFFF">
      <w:start w:val="1"/>
      <w:numFmt w:val="lowerLetter"/>
      <w:lvlText w:val="%1."/>
      <w:lvlJc w:val="left"/>
      <w:pPr>
        <w:ind w:left="720" w:hanging="360"/>
      </w:pPr>
      <w:rPr>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6022AD"/>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AE547D8"/>
    <w:multiLevelType w:val="hybridMultilevel"/>
    <w:tmpl w:val="D904319A"/>
    <w:lvl w:ilvl="0" w:tplc="66BCA608">
      <w:start w:val="1"/>
      <w:numFmt w:val="lowerLetter"/>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5E3E43B4"/>
    <w:multiLevelType w:val="hybridMultilevel"/>
    <w:tmpl w:val="95045B3A"/>
    <w:lvl w:ilvl="0" w:tplc="1AC8B08C">
      <w:start w:val="1"/>
      <w:numFmt w:val="low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07B25E7"/>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DED7106"/>
    <w:multiLevelType w:val="hybridMultilevel"/>
    <w:tmpl w:val="C92AEE84"/>
    <w:lvl w:ilvl="0" w:tplc="210653DA">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766D36"/>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FAC6581"/>
    <w:multiLevelType w:val="hybridMultilevel"/>
    <w:tmpl w:val="2DDC97A2"/>
    <w:lvl w:ilvl="0" w:tplc="FFFFFFFF">
      <w:start w:val="1"/>
      <w:numFmt w:val="lowerLetter"/>
      <w:lvlText w:val="(%1)"/>
      <w:lvlJc w:val="left"/>
      <w:pPr>
        <w:ind w:left="36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7041B9E"/>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22255920">
    <w:abstractNumId w:val="12"/>
  </w:num>
  <w:num w:numId="2" w16cid:durableId="1890340057">
    <w:abstractNumId w:val="10"/>
  </w:num>
  <w:num w:numId="3" w16cid:durableId="390809224">
    <w:abstractNumId w:val="2"/>
  </w:num>
  <w:num w:numId="4" w16cid:durableId="1355692024">
    <w:abstractNumId w:val="7"/>
  </w:num>
  <w:num w:numId="5" w16cid:durableId="1706363691">
    <w:abstractNumId w:val="8"/>
  </w:num>
  <w:num w:numId="6" w16cid:durableId="1912691264">
    <w:abstractNumId w:val="19"/>
  </w:num>
  <w:num w:numId="7" w16cid:durableId="207422947">
    <w:abstractNumId w:val="4"/>
  </w:num>
  <w:num w:numId="8" w16cid:durableId="1684356704">
    <w:abstractNumId w:val="1"/>
  </w:num>
  <w:num w:numId="9" w16cid:durableId="423964123">
    <w:abstractNumId w:val="18"/>
  </w:num>
  <w:num w:numId="10" w16cid:durableId="528108150">
    <w:abstractNumId w:val="9"/>
  </w:num>
  <w:num w:numId="11" w16cid:durableId="1464619959">
    <w:abstractNumId w:val="15"/>
  </w:num>
  <w:num w:numId="12" w16cid:durableId="991248900">
    <w:abstractNumId w:val="21"/>
  </w:num>
  <w:num w:numId="13" w16cid:durableId="1825773395">
    <w:abstractNumId w:val="17"/>
  </w:num>
  <w:num w:numId="14" w16cid:durableId="752624017">
    <w:abstractNumId w:val="24"/>
  </w:num>
  <w:num w:numId="15" w16cid:durableId="348289569">
    <w:abstractNumId w:val="5"/>
  </w:num>
  <w:num w:numId="16" w16cid:durableId="1096169020">
    <w:abstractNumId w:val="23"/>
  </w:num>
  <w:num w:numId="17" w16cid:durableId="2116628068">
    <w:abstractNumId w:val="6"/>
  </w:num>
  <w:num w:numId="18" w16cid:durableId="293681966">
    <w:abstractNumId w:val="16"/>
  </w:num>
  <w:num w:numId="19" w16cid:durableId="1050568256">
    <w:abstractNumId w:val="11"/>
  </w:num>
  <w:num w:numId="20" w16cid:durableId="790712253">
    <w:abstractNumId w:val="13"/>
  </w:num>
  <w:num w:numId="21" w16cid:durableId="772213714">
    <w:abstractNumId w:val="3"/>
  </w:num>
  <w:num w:numId="22" w16cid:durableId="1043411036">
    <w:abstractNumId w:val="20"/>
  </w:num>
  <w:num w:numId="23" w16cid:durableId="861093087">
    <w:abstractNumId w:val="0"/>
  </w:num>
  <w:num w:numId="24" w16cid:durableId="1149440564">
    <w:abstractNumId w:val="14"/>
  </w:num>
  <w:num w:numId="25" w16cid:durableId="19177801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ED3"/>
    <w:rsid w:val="00060B9D"/>
    <w:rsid w:val="0007046E"/>
    <w:rsid w:val="000800E8"/>
    <w:rsid w:val="00084570"/>
    <w:rsid w:val="000A2CA5"/>
    <w:rsid w:val="000C3DCD"/>
    <w:rsid w:val="000E390D"/>
    <w:rsid w:val="00103ED1"/>
    <w:rsid w:val="0011651B"/>
    <w:rsid w:val="001254B5"/>
    <w:rsid w:val="0015433A"/>
    <w:rsid w:val="00175379"/>
    <w:rsid w:val="00194E04"/>
    <w:rsid w:val="001B25AC"/>
    <w:rsid w:val="001C03BC"/>
    <w:rsid w:val="001C6ED2"/>
    <w:rsid w:val="00265EBA"/>
    <w:rsid w:val="002849FA"/>
    <w:rsid w:val="002859E3"/>
    <w:rsid w:val="002877B8"/>
    <w:rsid w:val="002974EC"/>
    <w:rsid w:val="00297AB8"/>
    <w:rsid w:val="002D172E"/>
    <w:rsid w:val="002E187E"/>
    <w:rsid w:val="002F4622"/>
    <w:rsid w:val="003074F5"/>
    <w:rsid w:val="00355D86"/>
    <w:rsid w:val="0037158A"/>
    <w:rsid w:val="00385618"/>
    <w:rsid w:val="0039159D"/>
    <w:rsid w:val="003D330A"/>
    <w:rsid w:val="004026A4"/>
    <w:rsid w:val="00404778"/>
    <w:rsid w:val="00463230"/>
    <w:rsid w:val="0048781B"/>
    <w:rsid w:val="004A7A71"/>
    <w:rsid w:val="004A7D5E"/>
    <w:rsid w:val="004D0BD3"/>
    <w:rsid w:val="00512136"/>
    <w:rsid w:val="00533004"/>
    <w:rsid w:val="005C60D3"/>
    <w:rsid w:val="005F72A9"/>
    <w:rsid w:val="0060158E"/>
    <w:rsid w:val="00615962"/>
    <w:rsid w:val="00616913"/>
    <w:rsid w:val="00640BDE"/>
    <w:rsid w:val="006614C5"/>
    <w:rsid w:val="00664D41"/>
    <w:rsid w:val="00691747"/>
    <w:rsid w:val="006A6922"/>
    <w:rsid w:val="006C4DB3"/>
    <w:rsid w:val="006C608A"/>
    <w:rsid w:val="006F197E"/>
    <w:rsid w:val="007237A4"/>
    <w:rsid w:val="00730789"/>
    <w:rsid w:val="0076126D"/>
    <w:rsid w:val="00780ED3"/>
    <w:rsid w:val="007A2276"/>
    <w:rsid w:val="007B3EB1"/>
    <w:rsid w:val="007E6F83"/>
    <w:rsid w:val="007F7B58"/>
    <w:rsid w:val="00813AF5"/>
    <w:rsid w:val="00825C7F"/>
    <w:rsid w:val="00873081"/>
    <w:rsid w:val="00885825"/>
    <w:rsid w:val="008A579B"/>
    <w:rsid w:val="008A7064"/>
    <w:rsid w:val="008A7DC9"/>
    <w:rsid w:val="008B57C6"/>
    <w:rsid w:val="008E5065"/>
    <w:rsid w:val="00926B93"/>
    <w:rsid w:val="0093707E"/>
    <w:rsid w:val="00937418"/>
    <w:rsid w:val="0096743F"/>
    <w:rsid w:val="009908D1"/>
    <w:rsid w:val="00997762"/>
    <w:rsid w:val="009A240C"/>
    <w:rsid w:val="009E2262"/>
    <w:rsid w:val="00A1200C"/>
    <w:rsid w:val="00A37F93"/>
    <w:rsid w:val="00A6397B"/>
    <w:rsid w:val="00A753BC"/>
    <w:rsid w:val="00A75C5A"/>
    <w:rsid w:val="00A83190"/>
    <w:rsid w:val="00AA59BF"/>
    <w:rsid w:val="00B17DDF"/>
    <w:rsid w:val="00B2460B"/>
    <w:rsid w:val="00B30AA7"/>
    <w:rsid w:val="00B55311"/>
    <w:rsid w:val="00B70E9D"/>
    <w:rsid w:val="00B93B1B"/>
    <w:rsid w:val="00B93CF5"/>
    <w:rsid w:val="00BD0E42"/>
    <w:rsid w:val="00BF490E"/>
    <w:rsid w:val="00BF5A68"/>
    <w:rsid w:val="00C258A3"/>
    <w:rsid w:val="00C31A2A"/>
    <w:rsid w:val="00C35D7C"/>
    <w:rsid w:val="00C37579"/>
    <w:rsid w:val="00C667F6"/>
    <w:rsid w:val="00C820F8"/>
    <w:rsid w:val="00CF5E79"/>
    <w:rsid w:val="00D23642"/>
    <w:rsid w:val="00D473EF"/>
    <w:rsid w:val="00D7210E"/>
    <w:rsid w:val="00D81F35"/>
    <w:rsid w:val="00D91426"/>
    <w:rsid w:val="00DB1963"/>
    <w:rsid w:val="00DF61CC"/>
    <w:rsid w:val="00DF6EB6"/>
    <w:rsid w:val="00E06245"/>
    <w:rsid w:val="00E138EB"/>
    <w:rsid w:val="00E40600"/>
    <w:rsid w:val="00E76D0C"/>
    <w:rsid w:val="00E911C2"/>
    <w:rsid w:val="00EB7F1A"/>
    <w:rsid w:val="00ED200B"/>
    <w:rsid w:val="00ED4EDD"/>
    <w:rsid w:val="00ED7FC9"/>
    <w:rsid w:val="00EE5F4C"/>
    <w:rsid w:val="00F17DFB"/>
    <w:rsid w:val="00F475D8"/>
    <w:rsid w:val="00F5360A"/>
    <w:rsid w:val="00FB599C"/>
    <w:rsid w:val="00FC7B7A"/>
    <w:rsid w:val="00FD6EFE"/>
    <w:rsid w:val="00FF350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EC0AD"/>
  <w15:docId w15:val="{1CDC5FCD-B830-4F87-88E5-F420DA3D2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3F"/>
    <w:pPr>
      <w:spacing w:after="0" w:line="288" w:lineRule="auto"/>
      <w:jc w:val="both"/>
    </w:pPr>
    <w:rPr>
      <w:rFonts w:eastAsiaTheme="minorEastAsia"/>
      <w:color w:val="282828" w:themeColor="text2"/>
      <w:sz w:val="20"/>
      <w:szCs w:val="24"/>
      <w:lang w:val="en-US"/>
    </w:rPr>
  </w:style>
  <w:style w:type="paragraph" w:styleId="Heading1">
    <w:name w:val="heading 1"/>
    <w:basedOn w:val="Normal"/>
    <w:next w:val="Normal"/>
    <w:link w:val="Heading1Char"/>
    <w:uiPriority w:val="9"/>
    <w:qFormat/>
    <w:rsid w:val="00A6397B"/>
    <w:pPr>
      <w:outlineLvl w:val="0"/>
    </w:pPr>
    <w:rPr>
      <w:b/>
      <w:caps/>
      <w:szCs w:val="20"/>
    </w:rPr>
  </w:style>
  <w:style w:type="paragraph" w:styleId="Heading2">
    <w:name w:val="heading 2"/>
    <w:basedOn w:val="Normal"/>
    <w:next w:val="Normal"/>
    <w:link w:val="Heading2Char"/>
    <w:uiPriority w:val="9"/>
    <w:semiHidden/>
    <w:unhideWhenUsed/>
    <w:qFormat/>
    <w:rsid w:val="00BF490E"/>
    <w:pPr>
      <w:keepNext/>
      <w:keepLines/>
      <w:spacing w:before="40"/>
      <w:jc w:val="left"/>
      <w:outlineLvl w:val="1"/>
    </w:pPr>
    <w:rPr>
      <w:rFonts w:eastAsiaTheme="majorEastAsia" w:cstheme="majorBidi"/>
      <w:b/>
      <w:color w:val="93D600" w:themeColor="accent3"/>
      <w:sz w:val="24"/>
      <w:szCs w:val="26"/>
    </w:rPr>
  </w:style>
  <w:style w:type="paragraph" w:styleId="Heading3">
    <w:name w:val="heading 3"/>
    <w:basedOn w:val="Normal"/>
    <w:next w:val="Normal"/>
    <w:link w:val="Heading3Char"/>
    <w:uiPriority w:val="9"/>
    <w:semiHidden/>
    <w:unhideWhenUsed/>
    <w:qFormat/>
    <w:rsid w:val="00175379"/>
    <w:pPr>
      <w:keepNext/>
      <w:keepLines/>
      <w:spacing w:before="200"/>
      <w:outlineLvl w:val="2"/>
    </w:pPr>
    <w:rPr>
      <w:rFonts w:asciiTheme="majorHAnsi" w:eastAsiaTheme="majorEastAsia" w:hAnsiTheme="majorHAnsi" w:cstheme="majorBidi"/>
      <w:b/>
      <w:bCs/>
      <w:color w:val="00CCC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2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26D"/>
    <w:rPr>
      <w:rFonts w:ascii="Tahoma" w:hAnsi="Tahoma" w:cs="Tahoma"/>
      <w:sz w:val="16"/>
      <w:szCs w:val="16"/>
    </w:rPr>
  </w:style>
  <w:style w:type="paragraph" w:styleId="Header">
    <w:name w:val="header"/>
    <w:basedOn w:val="Normal"/>
    <w:link w:val="HeaderChar"/>
    <w:uiPriority w:val="99"/>
    <w:unhideWhenUsed/>
    <w:rsid w:val="0076126D"/>
    <w:pPr>
      <w:tabs>
        <w:tab w:val="center" w:pos="4513"/>
        <w:tab w:val="right" w:pos="9026"/>
      </w:tabs>
      <w:spacing w:line="240" w:lineRule="auto"/>
    </w:pPr>
  </w:style>
  <w:style w:type="character" w:customStyle="1" w:styleId="HeaderChar">
    <w:name w:val="Header Char"/>
    <w:basedOn w:val="DefaultParagraphFont"/>
    <w:link w:val="Header"/>
    <w:uiPriority w:val="99"/>
    <w:rsid w:val="0076126D"/>
  </w:style>
  <w:style w:type="paragraph" w:styleId="Footer">
    <w:name w:val="footer"/>
    <w:basedOn w:val="Normal"/>
    <w:link w:val="FooterChar"/>
    <w:uiPriority w:val="99"/>
    <w:unhideWhenUsed/>
    <w:rsid w:val="0076126D"/>
    <w:pPr>
      <w:tabs>
        <w:tab w:val="center" w:pos="4513"/>
        <w:tab w:val="right" w:pos="9026"/>
      </w:tabs>
      <w:spacing w:line="240" w:lineRule="auto"/>
    </w:pPr>
  </w:style>
  <w:style w:type="character" w:customStyle="1" w:styleId="FooterChar">
    <w:name w:val="Footer Char"/>
    <w:basedOn w:val="DefaultParagraphFont"/>
    <w:link w:val="Footer"/>
    <w:uiPriority w:val="99"/>
    <w:rsid w:val="0076126D"/>
  </w:style>
  <w:style w:type="paragraph" w:customStyle="1" w:styleId="BasicParagraph">
    <w:name w:val="[Basic Paragraph]"/>
    <w:basedOn w:val="Normal"/>
    <w:uiPriority w:val="99"/>
    <w:rsid w:val="0096743F"/>
    <w:pPr>
      <w:autoSpaceDE w:val="0"/>
      <w:autoSpaceDN w:val="0"/>
      <w:adjustRightInd w:val="0"/>
      <w:textAlignment w:val="center"/>
    </w:pPr>
    <w:rPr>
      <w:rFonts w:cs="Minion Pro"/>
      <w:color w:val="000000"/>
      <w:lang w:val="en-GB"/>
    </w:rPr>
  </w:style>
  <w:style w:type="table" w:styleId="TableGrid">
    <w:name w:val="Table Grid"/>
    <w:basedOn w:val="TableNormal"/>
    <w:rsid w:val="0082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397B"/>
    <w:rPr>
      <w:rFonts w:eastAsiaTheme="minorEastAsia"/>
      <w:b/>
      <w:caps/>
      <w:color w:val="6E6E00" w:themeColor="text1" w:themeTint="D9"/>
      <w:sz w:val="20"/>
      <w:szCs w:val="20"/>
      <w:lang w:val="en-US"/>
    </w:rPr>
  </w:style>
  <w:style w:type="paragraph" w:styleId="NoSpacing">
    <w:name w:val="No Spacing"/>
    <w:uiPriority w:val="1"/>
    <w:qFormat/>
    <w:rsid w:val="00BF490E"/>
    <w:pPr>
      <w:spacing w:after="0" w:line="240" w:lineRule="auto"/>
      <w:jc w:val="both"/>
    </w:pPr>
    <w:rPr>
      <w:rFonts w:ascii="Arial" w:eastAsiaTheme="minorEastAsia" w:hAnsi="Arial"/>
      <w:color w:val="6E6E00" w:themeColor="text1" w:themeTint="D9"/>
      <w:sz w:val="20"/>
      <w:szCs w:val="24"/>
      <w:lang w:val="en-US"/>
    </w:rPr>
  </w:style>
  <w:style w:type="character" w:customStyle="1" w:styleId="Heading2Char">
    <w:name w:val="Heading 2 Char"/>
    <w:basedOn w:val="DefaultParagraphFont"/>
    <w:link w:val="Heading2"/>
    <w:uiPriority w:val="9"/>
    <w:semiHidden/>
    <w:rsid w:val="00BF490E"/>
    <w:rPr>
      <w:rFonts w:ascii="Arial" w:eastAsiaTheme="majorEastAsia" w:hAnsi="Arial" w:cstheme="majorBidi"/>
      <w:b/>
      <w:color w:val="93D600" w:themeColor="accent3"/>
      <w:sz w:val="24"/>
      <w:szCs w:val="26"/>
      <w:lang w:val="en-US"/>
    </w:rPr>
  </w:style>
  <w:style w:type="character" w:styleId="Hyperlink">
    <w:name w:val="Hyperlink"/>
    <w:basedOn w:val="DefaultParagraphFont"/>
    <w:uiPriority w:val="99"/>
    <w:unhideWhenUsed/>
    <w:rsid w:val="0096743F"/>
    <w:rPr>
      <w:rFonts w:asciiTheme="minorHAnsi" w:hAnsiTheme="minorHAnsi"/>
      <w:color w:val="A5A5A5" w:themeColor="hyperlink"/>
      <w:u w:val="single"/>
    </w:rPr>
  </w:style>
  <w:style w:type="character" w:customStyle="1" w:styleId="Heading3Char">
    <w:name w:val="Heading 3 Char"/>
    <w:basedOn w:val="DefaultParagraphFont"/>
    <w:link w:val="Heading3"/>
    <w:uiPriority w:val="9"/>
    <w:semiHidden/>
    <w:rsid w:val="00175379"/>
    <w:rPr>
      <w:rFonts w:asciiTheme="majorHAnsi" w:eastAsiaTheme="majorEastAsia" w:hAnsiTheme="majorHAnsi" w:cstheme="majorBidi"/>
      <w:b/>
      <w:bCs/>
      <w:color w:val="00CCCC" w:themeColor="accent1"/>
      <w:sz w:val="20"/>
      <w:szCs w:val="24"/>
      <w:lang w:val="en-US"/>
    </w:rPr>
  </w:style>
  <w:style w:type="paragraph" w:styleId="ListParagraph">
    <w:name w:val="List Paragraph"/>
    <w:basedOn w:val="Normal"/>
    <w:uiPriority w:val="34"/>
    <w:qFormat/>
    <w:rsid w:val="0096743F"/>
    <w:pPr>
      <w:spacing w:line="240" w:lineRule="auto"/>
      <w:ind w:left="720"/>
      <w:contextualSpacing/>
      <w:jc w:val="left"/>
    </w:pPr>
    <w:rPr>
      <w:rFonts w:eastAsia="Times New Roman" w:cs="Times New Roman"/>
      <w:color w:val="auto"/>
      <w:sz w:val="22"/>
      <w:szCs w:val="22"/>
      <w:lang w:val="en-GB" w:eastAsia="en-GB"/>
    </w:rPr>
  </w:style>
  <w:style w:type="table" w:customStyle="1" w:styleId="TableGrid1">
    <w:name w:val="Table Grid1"/>
    <w:basedOn w:val="TableNormal"/>
    <w:next w:val="TableGrid"/>
    <w:uiPriority w:val="59"/>
    <w:rsid w:val="00A8319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6743F"/>
    <w:pPr>
      <w:numPr>
        <w:ilvl w:val="1"/>
      </w:numPr>
      <w:spacing w:after="160"/>
      <w:jc w:val="left"/>
    </w:pPr>
    <w:rPr>
      <w:color w:val="93D600" w:themeColor="accent3"/>
      <w:spacing w:val="15"/>
      <w:sz w:val="22"/>
      <w:szCs w:val="22"/>
    </w:rPr>
  </w:style>
  <w:style w:type="character" w:customStyle="1" w:styleId="SubtitleChar">
    <w:name w:val="Subtitle Char"/>
    <w:basedOn w:val="DefaultParagraphFont"/>
    <w:link w:val="Subtitle"/>
    <w:uiPriority w:val="11"/>
    <w:rsid w:val="0096743F"/>
    <w:rPr>
      <w:rFonts w:eastAsiaTheme="minorEastAsia"/>
      <w:color w:val="93D600" w:themeColor="accent3"/>
      <w:spacing w:val="15"/>
      <w:lang w:val="en-US"/>
    </w:rPr>
  </w:style>
  <w:style w:type="character" w:styleId="SubtleEmphasis">
    <w:name w:val="Subtle Emphasis"/>
    <w:basedOn w:val="DefaultParagraphFont"/>
    <w:uiPriority w:val="19"/>
    <w:qFormat/>
    <w:rsid w:val="0096743F"/>
    <w:rPr>
      <w:rFonts w:asciiTheme="minorHAnsi" w:hAnsiTheme="minorHAnsi"/>
      <w:i/>
      <w:iCs/>
      <w:color w:val="93D600" w:themeColor="accent3"/>
    </w:rPr>
  </w:style>
  <w:style w:type="paragraph" w:styleId="Title">
    <w:name w:val="Title"/>
    <w:basedOn w:val="Normal"/>
    <w:next w:val="Normal"/>
    <w:link w:val="TitleChar"/>
    <w:uiPriority w:val="10"/>
    <w:qFormat/>
    <w:rsid w:val="0096743F"/>
    <w:pPr>
      <w:spacing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96743F"/>
    <w:rPr>
      <w:rFonts w:eastAsiaTheme="majorEastAsia" w:cstheme="majorBidi"/>
      <w:spacing w:val="-10"/>
      <w:kern w:val="28"/>
      <w:sz w:val="56"/>
      <w:szCs w:val="56"/>
      <w:lang w:val="en-US"/>
    </w:rPr>
  </w:style>
  <w:style w:type="character" w:styleId="Emphasis">
    <w:name w:val="Emphasis"/>
    <w:basedOn w:val="DefaultParagraphFont"/>
    <w:uiPriority w:val="20"/>
    <w:qFormat/>
    <w:rsid w:val="0096743F"/>
    <w:rPr>
      <w:rFonts w:ascii="Calibri" w:hAnsi="Calibri"/>
      <w:i/>
      <w:iCs/>
    </w:rPr>
  </w:style>
  <w:style w:type="character" w:styleId="IntenseEmphasis">
    <w:name w:val="Intense Emphasis"/>
    <w:basedOn w:val="DefaultParagraphFont"/>
    <w:uiPriority w:val="21"/>
    <w:qFormat/>
    <w:rsid w:val="0096743F"/>
    <w:rPr>
      <w:rFonts w:asciiTheme="minorHAnsi" w:hAnsiTheme="minorHAnsi"/>
      <w:i/>
      <w:iCs/>
      <w:color w:val="93D600" w:themeColor="accent3"/>
    </w:rPr>
  </w:style>
  <w:style w:type="paragraph" w:styleId="Quote">
    <w:name w:val="Quote"/>
    <w:basedOn w:val="Normal"/>
    <w:next w:val="Normal"/>
    <w:link w:val="QuoteChar"/>
    <w:uiPriority w:val="29"/>
    <w:qFormat/>
    <w:rsid w:val="0096743F"/>
    <w:pPr>
      <w:spacing w:before="200" w:after="160"/>
      <w:ind w:left="864" w:right="864"/>
      <w:jc w:val="center"/>
    </w:pPr>
    <w:rPr>
      <w:i/>
      <w:iCs/>
      <w:color w:val="93D600" w:themeColor="accent3"/>
    </w:rPr>
  </w:style>
  <w:style w:type="character" w:customStyle="1" w:styleId="QuoteChar">
    <w:name w:val="Quote Char"/>
    <w:basedOn w:val="DefaultParagraphFont"/>
    <w:link w:val="Quote"/>
    <w:uiPriority w:val="29"/>
    <w:rsid w:val="0096743F"/>
    <w:rPr>
      <w:rFonts w:eastAsiaTheme="minorEastAsia"/>
      <w:i/>
      <w:iCs/>
      <w:color w:val="93D600" w:themeColor="accent3"/>
      <w:sz w:val="20"/>
      <w:szCs w:val="24"/>
      <w:lang w:val="en-US"/>
    </w:rPr>
  </w:style>
  <w:style w:type="paragraph" w:styleId="IntenseQuote">
    <w:name w:val="Intense Quote"/>
    <w:basedOn w:val="Normal"/>
    <w:next w:val="Normal"/>
    <w:link w:val="IntenseQuoteChar"/>
    <w:uiPriority w:val="30"/>
    <w:qFormat/>
    <w:rsid w:val="0096743F"/>
    <w:pPr>
      <w:pBdr>
        <w:top w:val="single" w:sz="4" w:space="10" w:color="93D600" w:themeColor="accent3"/>
        <w:bottom w:val="single" w:sz="4" w:space="10" w:color="93D600" w:themeColor="accent3"/>
      </w:pBdr>
      <w:spacing w:before="360" w:after="360"/>
      <w:ind w:left="864" w:right="864"/>
      <w:jc w:val="left"/>
    </w:pPr>
    <w:rPr>
      <w:i/>
      <w:iCs/>
      <w:color w:val="93D600" w:themeColor="accent3"/>
    </w:rPr>
  </w:style>
  <w:style w:type="character" w:customStyle="1" w:styleId="IntenseQuoteChar">
    <w:name w:val="Intense Quote Char"/>
    <w:basedOn w:val="DefaultParagraphFont"/>
    <w:link w:val="IntenseQuote"/>
    <w:uiPriority w:val="30"/>
    <w:rsid w:val="0096743F"/>
    <w:rPr>
      <w:rFonts w:eastAsiaTheme="minorEastAsia"/>
      <w:i/>
      <w:iCs/>
      <w:color w:val="93D600" w:themeColor="accent3"/>
      <w:sz w:val="20"/>
      <w:szCs w:val="24"/>
      <w:lang w:val="en-US"/>
    </w:rPr>
  </w:style>
  <w:style w:type="character" w:styleId="SubtleReference">
    <w:name w:val="Subtle Reference"/>
    <w:basedOn w:val="DefaultParagraphFont"/>
    <w:uiPriority w:val="31"/>
    <w:qFormat/>
    <w:rsid w:val="0096743F"/>
    <w:rPr>
      <w:rFonts w:asciiTheme="minorHAnsi" w:hAnsiTheme="minorHAnsi"/>
      <w:smallCaps/>
      <w:color w:val="93D600" w:themeColor="accent3"/>
    </w:rPr>
  </w:style>
  <w:style w:type="character" w:styleId="IntenseReference">
    <w:name w:val="Intense Reference"/>
    <w:basedOn w:val="DefaultParagraphFont"/>
    <w:uiPriority w:val="32"/>
    <w:qFormat/>
    <w:rsid w:val="0096743F"/>
    <w:rPr>
      <w:rFonts w:asciiTheme="minorHAnsi" w:hAnsiTheme="minorHAnsi"/>
      <w:b/>
      <w:bCs/>
      <w:smallCaps/>
      <w:color w:val="93D600" w:themeColor="accent3"/>
      <w:spacing w:val="5"/>
    </w:rPr>
  </w:style>
  <w:style w:type="character" w:styleId="BookTitle">
    <w:name w:val="Book Title"/>
    <w:basedOn w:val="DefaultParagraphFont"/>
    <w:uiPriority w:val="33"/>
    <w:qFormat/>
    <w:rsid w:val="0096743F"/>
    <w:rPr>
      <w:rFonts w:asciiTheme="minorHAnsi" w:hAnsiTheme="minorHAnsi"/>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91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linim\AppData\Local\Temp\17ea66cb-f40e-4532-819a-70053fdd18d0\JSE%20Word%20Template%20Portrait.dotx" TargetMode="External"/></Relationships>
</file>

<file path=word/theme/theme1.xml><?xml version="1.0" encoding="utf-8"?>
<a:theme xmlns:a="http://schemas.openxmlformats.org/drawingml/2006/main" name="Office Theme">
  <a:themeElements>
    <a:clrScheme name="JSE Colours 2019">
      <a:dk1>
        <a:srgbClr val="282800"/>
      </a:dk1>
      <a:lt1>
        <a:srgbClr val="FFFFFF"/>
      </a:lt1>
      <a:dk2>
        <a:srgbClr val="282828"/>
      </a:dk2>
      <a:lt2>
        <a:srgbClr val="F0F0F0"/>
      </a:lt2>
      <a:accent1>
        <a:srgbClr val="00CCCC"/>
      </a:accent1>
      <a:accent2>
        <a:srgbClr val="026C7C"/>
      </a:accent2>
      <a:accent3>
        <a:srgbClr val="93D600"/>
      </a:accent3>
      <a:accent4>
        <a:srgbClr val="FF004F"/>
      </a:accent4>
      <a:accent5>
        <a:srgbClr val="F79333"/>
      </a:accent5>
      <a:accent6>
        <a:srgbClr val="FFCE00"/>
      </a:accent6>
      <a:hlink>
        <a:srgbClr val="A5A5A5"/>
      </a:hlink>
      <a:folHlink>
        <a:srgbClr val="F2DFC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ionery_x0020_Type xmlns="43b10c9e-4c6b-4da1-8113-db56023631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7AEFD34BCA5344B8390EB1758ED829" ma:contentTypeVersion="1" ma:contentTypeDescription="Create a new document." ma:contentTypeScope="" ma:versionID="48ed0fd36da784f34a3f0e88983aed53">
  <xsd:schema xmlns:xsd="http://www.w3.org/2001/XMLSchema" xmlns:xs="http://www.w3.org/2001/XMLSchema" xmlns:p="http://schemas.microsoft.com/office/2006/metadata/properties" xmlns:ns2="43b10c9e-4c6b-4da1-8113-db56023631ca" targetNamespace="http://schemas.microsoft.com/office/2006/metadata/properties" ma:root="true" ma:fieldsID="b6a29724245cbe3a9010655f2e2c88ff" ns2:_="">
    <xsd:import namespace="43b10c9e-4c6b-4da1-8113-db56023631ca"/>
    <xsd:element name="properties">
      <xsd:complexType>
        <xsd:sequence>
          <xsd:element name="documentManagement">
            <xsd:complexType>
              <xsd:all>
                <xsd:element ref="ns2:Stationery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10c9e-4c6b-4da1-8113-db56023631ca" elementFormDefault="qualified">
    <xsd:import namespace="http://schemas.microsoft.com/office/2006/documentManagement/types"/>
    <xsd:import namespace="http://schemas.microsoft.com/office/infopath/2007/PartnerControls"/>
    <xsd:element name="Stationery_x0020_Type" ma:index="8" nillable="true" ma:displayName="Stationery Type" ma:format="Dropdown" ma:internalName="Stationery_x0020_Type">
      <xsd:simpleType>
        <xsd:restriction base="dms:Choice">
          <xsd:enumeration value="Letterhead"/>
          <xsd:enumeration value="Presentation templa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57581-E7CC-4318-9841-42DAEC50E5E6}">
  <ds:schemaRefs>
    <ds:schemaRef ds:uri="http://schemas.microsoft.com/office/2006/metadata/properties"/>
    <ds:schemaRef ds:uri="http://schemas.microsoft.com/office/infopath/2007/PartnerControls"/>
    <ds:schemaRef ds:uri="43b10c9e-4c6b-4da1-8113-db56023631ca"/>
  </ds:schemaRefs>
</ds:datastoreItem>
</file>

<file path=customXml/itemProps2.xml><?xml version="1.0" encoding="utf-8"?>
<ds:datastoreItem xmlns:ds="http://schemas.openxmlformats.org/officeDocument/2006/customXml" ds:itemID="{1FFDFD08-3665-47C8-9390-4AD5CF594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10c9e-4c6b-4da1-8113-db5602363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E66F2F-77B2-4AF0-A68C-2D3538783247}">
  <ds:schemaRefs>
    <ds:schemaRef ds:uri="http://schemas.microsoft.com/sharepoint/v3/contenttype/forms"/>
  </ds:schemaRefs>
</ds:datastoreItem>
</file>

<file path=customXml/itemProps4.xml><?xml version="1.0" encoding="utf-8"?>
<ds:datastoreItem xmlns:ds="http://schemas.openxmlformats.org/officeDocument/2006/customXml" ds:itemID="{DC7B2390-D7E6-1A49-9383-12A30987E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JSE Word Template Portrait</Template>
  <TotalTime>61</TotalTime>
  <Pages>9</Pages>
  <Words>3758</Words>
  <Characters>21425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JSE Word Template - Portrait</vt:lpstr>
    </vt:vector>
  </TitlesOfParts>
  <Company/>
  <LinksUpToDate>false</LinksUpToDate>
  <CharactersWithSpaces>25133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JSE Word Template - Portrait</dc:title>
  <dc:creator>Prelini Moonsamy</dc:creator>
  <cp:lastModifiedBy>Alwyn Fouchee</cp:lastModifiedBy>
  <cp:revision>44</cp:revision>
  <cp:lastPrinted>2014-03-10T10:46:00Z</cp:lastPrinted>
  <dcterms:created xsi:type="dcterms:W3CDTF">2024-11-10T21:47:00Z</dcterms:created>
  <dcterms:modified xsi:type="dcterms:W3CDTF">2024-11-11T13:05:00Z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0x010100F27AEFD34BCA5344B8390EB1758ED829</vt:lpwstr>
  </property>
  <property fmtid="{D5CDD505-2E9C-101B-9397-08002B2CF9AE}" pid="3" name="MSIP_Label_ce93fc94-2a04-4870-acee-9c0cd4b7d590_Enabled">
    <vt:lpwstr>true</vt:lpwstr>
  </property>
  <property fmtid="{D5CDD505-2E9C-101B-9397-08002B2CF9AE}" pid="4" name="MSIP_Label_ce93fc94-2a04-4870-acee-9c0cd4b7d590_SetDate">
    <vt:lpwstr>2024-11-10T21:51:06Z</vt:lpwstr>
  </property>
  <property fmtid="{D5CDD505-2E9C-101B-9397-08002B2CF9AE}" pid="5" name="MSIP_Label_ce93fc94-2a04-4870-acee-9c0cd4b7d590_Method">
    <vt:lpwstr>Standard</vt:lpwstr>
  </property>
  <property fmtid="{D5CDD505-2E9C-101B-9397-08002B2CF9AE}" pid="6" name="MSIP_Label_ce93fc94-2a04-4870-acee-9c0cd4b7d590_Name">
    <vt:lpwstr>Internal</vt:lpwstr>
  </property>
  <property fmtid="{D5CDD505-2E9C-101B-9397-08002B2CF9AE}" pid="7" name="MSIP_Label_ce93fc94-2a04-4870-acee-9c0cd4b7d590_SiteId">
    <vt:lpwstr>cffa6640-7572-4f05-9c64-cd88068c19d4</vt:lpwstr>
  </property>
  <property fmtid="{D5CDD505-2E9C-101B-9397-08002B2CF9AE}" pid="8" name="MSIP_Label_ce93fc94-2a04-4870-acee-9c0cd4b7d590_ActionId">
    <vt:lpwstr>5ebc9966-c481-4850-a4bf-85f2539ece1e</vt:lpwstr>
  </property>
  <property fmtid="{D5CDD505-2E9C-101B-9397-08002B2CF9AE}" pid="9" name="MSIP_Label_ce93fc94-2a04-4870-acee-9c0cd4b7d590_ContentBits">
    <vt:lpwstr>0</vt:lpwstr>
  </property>
</Properties>
</file>